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234A4" w14:textId="77777777" w:rsidR="00F25DE1" w:rsidRPr="00883A62" w:rsidRDefault="00F25DE1" w:rsidP="00A21B33">
      <w:bookmarkStart w:id="0" w:name="_Hlk100838182"/>
      <w:bookmarkEnd w:id="0"/>
    </w:p>
    <w:p w14:paraId="26BA2FB4" w14:textId="77777777" w:rsidR="001A2D60" w:rsidRPr="00883A62" w:rsidRDefault="001A2D60" w:rsidP="00A21B33"/>
    <w:p w14:paraId="4FC4C1BE" w14:textId="77777777" w:rsidR="00A21B33" w:rsidRPr="00883A62" w:rsidRDefault="00A21B33" w:rsidP="00A21B33"/>
    <w:p w14:paraId="4A496D17" w14:textId="77777777" w:rsidR="00A21B33" w:rsidRPr="00883A62" w:rsidRDefault="00A21B33" w:rsidP="00A21B33"/>
    <w:p w14:paraId="7DEAE7BD" w14:textId="77777777" w:rsidR="00A21B33" w:rsidRPr="00883A62" w:rsidRDefault="00A21B33" w:rsidP="00A21B33"/>
    <w:p w14:paraId="37C93C71" w14:textId="77777777" w:rsidR="00A21B33" w:rsidRPr="00883A62" w:rsidRDefault="00B60126" w:rsidP="00A21B33">
      <w:pPr>
        <w:pStyle w:val="doHidden"/>
        <w:framePr w:w="3345" w:h="221" w:hSpace="0" w:wrap="around" w:vAnchor="page" w:x="1" w:y="1" w:anchorLock="1"/>
      </w:pPr>
      <w:r w:rsidRPr="00883A62">
        <w:rPr>
          <w:lang w:eastAsia="zh-CN"/>
        </w:rPr>
        <w:drawing>
          <wp:anchor distT="0" distB="0" distL="114300" distR="114300" simplePos="0" relativeHeight="251665408" behindDoc="0" locked="1" layoutInCell="1" allowOverlap="1" wp14:anchorId="3CA882DD" wp14:editId="27B11C9F">
            <wp:simplePos x="0" y="0"/>
            <wp:positionH relativeFrom="page">
              <wp:posOffset>597535</wp:posOffset>
            </wp:positionH>
            <wp:positionV relativeFrom="page">
              <wp:posOffset>430530</wp:posOffset>
            </wp:positionV>
            <wp:extent cx="2697480" cy="661670"/>
            <wp:effectExtent l="0" t="0" r="7620" b="5080"/>
            <wp:wrapNone/>
            <wp:docPr id="1" name="Afbeelding 1" descr="VHL_LOGO" title="VHL_LOGO"/>
            <wp:cNvGraphicFramePr/>
            <a:graphic xmlns:a="http://schemas.openxmlformats.org/drawingml/2006/main">
              <a:graphicData uri="http://schemas.openxmlformats.org/drawingml/2006/picture">
                <pic:pic xmlns:pic="http://schemas.openxmlformats.org/drawingml/2006/picture">
                  <pic:nvPicPr>
                    <pic:cNvPr id="1" name="Afbeelding 1" descr="VHL_LOGO" title="VHL_LOGO"/>
                    <pic:cNvPicPr/>
                  </pic:nvPicPr>
                  <pic:blipFill>
                    <a:blip r:embed="rId8">
                      <a:extLst>
                        <a:ext uri="{28A0092B-C50C-407E-A947-70E740481C1C}">
                          <a14:useLocalDpi xmlns:a14="http://schemas.microsoft.com/office/drawing/2010/main" val="0"/>
                        </a:ext>
                      </a:extLst>
                    </a:blip>
                    <a:stretch>
                      <a:fillRect/>
                    </a:stretch>
                  </pic:blipFill>
                  <pic:spPr>
                    <a:xfrm>
                      <a:off x="0" y="0"/>
                      <a:ext cx="2697480" cy="661670"/>
                    </a:xfrm>
                    <a:prstGeom prst="rect">
                      <a:avLst/>
                    </a:prstGeom>
                  </pic:spPr>
                </pic:pic>
              </a:graphicData>
            </a:graphic>
            <wp14:sizeRelH relativeFrom="margin">
              <wp14:pctWidth>0</wp14:pctWidth>
            </wp14:sizeRelH>
            <wp14:sizeRelV relativeFrom="margin">
              <wp14:pctHeight>0</wp14:pctHeight>
            </wp14:sizeRelV>
          </wp:anchor>
        </w:drawing>
      </w:r>
      <w:r w:rsidR="00A21B33" w:rsidRPr="00883A62">
        <w:rPr>
          <w:lang w:eastAsia="zh-CN"/>
        </w:rPr>
        <w:drawing>
          <wp:anchor distT="0" distB="0" distL="114300" distR="114300" simplePos="0" relativeHeight="251663360" behindDoc="0" locked="1" layoutInCell="1" allowOverlap="1" wp14:anchorId="50A3CC6A" wp14:editId="095AD97D">
            <wp:simplePos x="0" y="0"/>
            <wp:positionH relativeFrom="page">
              <wp:posOffset>600075</wp:posOffset>
            </wp:positionH>
            <wp:positionV relativeFrom="page">
              <wp:posOffset>428625</wp:posOffset>
            </wp:positionV>
            <wp:extent cx="2697480" cy="662305"/>
            <wp:effectExtent l="0" t="0" r="7620" b="4445"/>
            <wp:wrapNone/>
            <wp:docPr id="2" name="Afbeelding 2" descr="VHL_BWLOGO" hidden="1" title="VHL_BWLOGO"/>
            <wp:cNvGraphicFramePr/>
            <a:graphic xmlns:a="http://schemas.openxmlformats.org/drawingml/2006/main">
              <a:graphicData uri="http://schemas.openxmlformats.org/drawingml/2006/picture">
                <pic:pic xmlns:pic="http://schemas.openxmlformats.org/drawingml/2006/picture">
                  <pic:nvPicPr>
                    <pic:cNvPr id="2" name="Afbeelding 2" descr="VHL_BWLOGO" hidden="1" title="VHL_BWLOGO"/>
                    <pic:cNvPicPr/>
                  </pic:nvPicPr>
                  <pic:blipFill>
                    <a:blip r:embed="rId9">
                      <a:lum/>
                      <a:extLst>
                        <a:ext uri="{28A0092B-C50C-407E-A947-70E740481C1C}">
                          <a14:useLocalDpi xmlns:a14="http://schemas.microsoft.com/office/drawing/2010/main" val="0"/>
                        </a:ext>
                      </a:extLst>
                    </a:blip>
                    <a:stretch>
                      <a:fillRect/>
                    </a:stretch>
                  </pic:blipFill>
                  <pic:spPr>
                    <a:xfrm>
                      <a:off x="0" y="0"/>
                      <a:ext cx="2697480" cy="662305"/>
                    </a:xfrm>
                    <a:prstGeom prst="rect">
                      <a:avLst/>
                    </a:prstGeom>
                  </pic:spPr>
                </pic:pic>
              </a:graphicData>
            </a:graphic>
            <wp14:sizeRelH relativeFrom="margin">
              <wp14:pctWidth>0</wp14:pctWidth>
            </wp14:sizeRelH>
            <wp14:sizeRelV relativeFrom="margin">
              <wp14:pctHeight>0</wp14:pctHeight>
            </wp14:sizeRelV>
          </wp:anchor>
        </w:drawing>
      </w:r>
      <w:r w:rsidR="00A21B33" w:rsidRPr="00883A62">
        <w:t xml:space="preserve"> </w:t>
      </w:r>
      <w:sdt>
        <w:sdtPr>
          <w:tag w:val="ccHeaderOP"/>
          <w:id w:val="-555627025"/>
          <w:placeholder>
            <w:docPart w:val="BD372D6C656C4A479473BF10C8D1F67D"/>
          </w:placeholder>
        </w:sdtPr>
        <w:sdtEndPr/>
        <w:sdtContent>
          <w:r w:rsidR="00A21B33" w:rsidRPr="00883A62">
            <w:t xml:space="preserve"> </w:t>
          </w:r>
        </w:sdtContent>
      </w:sdt>
    </w:p>
    <w:p w14:paraId="3E207B6A" w14:textId="77777777" w:rsidR="00A21B33" w:rsidRPr="00883A62" w:rsidRDefault="00A21B33" w:rsidP="00A21B33"/>
    <w:tbl>
      <w:tblPr>
        <w:tblStyle w:val="Tabelraster"/>
        <w:tblW w:w="9729" w:type="dxa"/>
        <w:tblInd w:w="-10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92"/>
        <w:gridCol w:w="8637"/>
      </w:tblGrid>
      <w:tr w:rsidR="00E067DD" w:rsidRPr="00883A62" w14:paraId="07B3BF31" w14:textId="77777777" w:rsidTr="00F4523D">
        <w:tc>
          <w:tcPr>
            <w:tcW w:w="1092" w:type="dxa"/>
            <w:tcMar>
              <w:right w:w="227" w:type="dxa"/>
            </w:tcMar>
          </w:tcPr>
          <w:p w14:paraId="7F2B6C78" w14:textId="77777777" w:rsidR="00E067DD" w:rsidRPr="00883A62" w:rsidRDefault="00883A62" w:rsidP="00F4523D">
            <w:pPr>
              <w:pStyle w:val="ColofonKopje"/>
              <w:spacing w:line="200" w:lineRule="exact"/>
              <w:jc w:val="right"/>
            </w:pPr>
            <w:bookmarkStart w:id="1" w:name="bmDate" w:colFirst="1" w:colLast="1"/>
            <w:bookmarkStart w:id="2" w:name="Date" w:colFirst="0" w:colLast="0"/>
            <w:bookmarkStart w:id="3" w:name="InfoTable"/>
            <w:r>
              <w:t>Datum</w:t>
            </w:r>
          </w:p>
        </w:tc>
        <w:tc>
          <w:tcPr>
            <w:tcW w:w="8637" w:type="dxa"/>
          </w:tcPr>
          <w:p w14:paraId="3FED2510" w14:textId="78A25D65" w:rsidR="00E067DD" w:rsidRPr="00883A62" w:rsidRDefault="00883A62" w:rsidP="00004B98">
            <w:pPr>
              <w:pStyle w:val="ColofonRegel"/>
              <w:spacing w:line="200" w:lineRule="exact"/>
            </w:pPr>
            <w:r>
              <w:t>2</w:t>
            </w:r>
            <w:r w:rsidR="00FE732E">
              <w:t>1</w:t>
            </w:r>
            <w:r>
              <w:t xml:space="preserve"> april 2022</w:t>
            </w:r>
          </w:p>
        </w:tc>
      </w:tr>
      <w:tr w:rsidR="00450BE7" w:rsidRPr="00883A62" w14:paraId="4C2BEE33" w14:textId="77777777" w:rsidTr="00F4523D">
        <w:tc>
          <w:tcPr>
            <w:tcW w:w="1092" w:type="dxa"/>
            <w:tcMar>
              <w:right w:w="227" w:type="dxa"/>
            </w:tcMar>
          </w:tcPr>
          <w:p w14:paraId="15BA6F41" w14:textId="77777777" w:rsidR="00450BE7" w:rsidRPr="00883A62" w:rsidRDefault="00883A62" w:rsidP="00F4523D">
            <w:pPr>
              <w:pStyle w:val="ColofonKopje"/>
              <w:spacing w:line="200" w:lineRule="exact"/>
              <w:jc w:val="right"/>
            </w:pPr>
            <w:bookmarkStart w:id="4" w:name="bmContact" w:colFirst="1" w:colLast="1"/>
            <w:bookmarkStart w:id="5" w:name="Author" w:colFirst="0" w:colLast="0"/>
            <w:bookmarkEnd w:id="1"/>
            <w:bookmarkEnd w:id="2"/>
            <w:r>
              <w:t>Auteur</w:t>
            </w:r>
          </w:p>
        </w:tc>
        <w:tc>
          <w:tcPr>
            <w:tcW w:w="8637" w:type="dxa"/>
          </w:tcPr>
          <w:p w14:paraId="2C4AC9C9" w14:textId="77777777" w:rsidR="00450BE7" w:rsidRPr="00883A62" w:rsidRDefault="00883A62" w:rsidP="00004B98">
            <w:pPr>
              <w:pStyle w:val="ColofonRegel"/>
              <w:spacing w:line="200" w:lineRule="exact"/>
            </w:pPr>
            <w:r>
              <w:t>Anna Sijbrandij</w:t>
            </w:r>
          </w:p>
        </w:tc>
      </w:tr>
      <w:bookmarkEnd w:id="3"/>
      <w:bookmarkEnd w:id="4"/>
      <w:bookmarkEnd w:id="5"/>
    </w:tbl>
    <w:p w14:paraId="4C5DED9F" w14:textId="77777777" w:rsidR="00E067DD" w:rsidRPr="00883A62" w:rsidRDefault="00E067DD" w:rsidP="0077610C"/>
    <w:p w14:paraId="4A71D776" w14:textId="77777777" w:rsidR="00D31FA2" w:rsidRPr="00883A62" w:rsidRDefault="00D31FA2" w:rsidP="0077610C"/>
    <w:p w14:paraId="0C639686" w14:textId="77777777" w:rsidR="00D31FA2" w:rsidRPr="00883A62" w:rsidRDefault="00D31FA2" w:rsidP="0077610C"/>
    <w:p w14:paraId="63923F2F" w14:textId="77777777" w:rsidR="00E067DD" w:rsidRPr="00883A62" w:rsidRDefault="00E067DD" w:rsidP="00D57482"/>
    <w:tbl>
      <w:tblPr>
        <w:tblStyle w:val="Tabelraster"/>
        <w:tblpPr w:leftFromText="142" w:rightFromText="142" w:vertAnchor="page" w:tblpY="5955"/>
        <w:tblOverlap w:val="never"/>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217"/>
      </w:tblGrid>
      <w:tr w:rsidR="001A6603" w:rsidRPr="00883A62" w14:paraId="11BCB274" w14:textId="77777777" w:rsidTr="00C240DC">
        <w:tc>
          <w:tcPr>
            <w:tcW w:w="8217" w:type="dxa"/>
            <w:tcMar>
              <w:bottom w:w="284" w:type="dxa"/>
            </w:tcMar>
          </w:tcPr>
          <w:p w14:paraId="7C8EEA3A" w14:textId="77777777" w:rsidR="001A6603" w:rsidRPr="00883A62" w:rsidRDefault="00883A62" w:rsidP="00C240DC">
            <w:pPr>
              <w:pStyle w:val="Titel"/>
            </w:pPr>
            <w:bookmarkStart w:id="6" w:name="bmTitle" w:colFirst="0" w:colLast="0"/>
            <w:r>
              <w:t>Houdbaarheid en bewaring van kruiden, eetbare bloemen, kiemen en scheuten</w:t>
            </w:r>
          </w:p>
        </w:tc>
      </w:tr>
      <w:tr w:rsidR="001A6603" w:rsidRPr="00883A62" w14:paraId="758B7009" w14:textId="77777777" w:rsidTr="00C240DC">
        <w:trPr>
          <w:trHeight w:val="613"/>
        </w:trPr>
        <w:tc>
          <w:tcPr>
            <w:tcW w:w="8217" w:type="dxa"/>
          </w:tcPr>
          <w:p w14:paraId="0F16B787" w14:textId="4F7BC945" w:rsidR="001A6603" w:rsidRPr="00883A62" w:rsidRDefault="00883A62" w:rsidP="00C240DC">
            <w:pPr>
              <w:pStyle w:val="Subtitel"/>
            </w:pPr>
            <w:bookmarkStart w:id="7" w:name="bmSubtitle" w:colFirst="0" w:colLast="0"/>
            <w:bookmarkEnd w:id="6"/>
            <w:r>
              <w:t>Onderdeel van het haalbaarheidsonderzoek FjildLokaal</w:t>
            </w:r>
          </w:p>
        </w:tc>
      </w:tr>
      <w:bookmarkEnd w:id="7"/>
    </w:tbl>
    <w:p w14:paraId="0155F9BE" w14:textId="77777777" w:rsidR="00EB2838" w:rsidRPr="00883A62" w:rsidRDefault="00EB2838" w:rsidP="00D57482"/>
    <w:p w14:paraId="5A5A93DC" w14:textId="4F5926B1" w:rsidR="00C87C7E" w:rsidRPr="00883A62" w:rsidRDefault="00DD3392">
      <w:pPr>
        <w:spacing w:line="240" w:lineRule="auto"/>
        <w:sectPr w:rsidR="00C87C7E" w:rsidRPr="00883A62" w:rsidSect="00EE5408">
          <w:headerReference w:type="even" r:id="rId10"/>
          <w:headerReference w:type="default" r:id="rId11"/>
          <w:footerReference w:type="even" r:id="rId12"/>
          <w:footerReference w:type="default" r:id="rId13"/>
          <w:headerReference w:type="first" r:id="rId14"/>
          <w:footerReference w:type="first" r:id="rId15"/>
          <w:pgSz w:w="11906" w:h="16838" w:code="9"/>
          <w:pgMar w:top="2268" w:right="1474" w:bottom="2268" w:left="2211" w:header="397" w:footer="624" w:gutter="0"/>
          <w:cols w:space="708"/>
          <w:titlePg/>
          <w:docGrid w:linePitch="360"/>
        </w:sectPr>
      </w:pPr>
      <w:r>
        <w:rPr>
          <w:noProof/>
        </w:rPr>
        <w:drawing>
          <wp:inline distT="0" distB="0" distL="0" distR="0" wp14:anchorId="6BC959AC" wp14:editId="49B438C9">
            <wp:extent cx="4855018" cy="2695575"/>
            <wp:effectExtent l="0" t="0" r="317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16848"/>
                    <a:stretch/>
                  </pic:blipFill>
                  <pic:spPr bwMode="auto">
                    <a:xfrm>
                      <a:off x="0" y="0"/>
                      <a:ext cx="4880055" cy="2709476"/>
                    </a:xfrm>
                    <a:prstGeom prst="rect">
                      <a:avLst/>
                    </a:prstGeom>
                    <a:noFill/>
                    <a:ln>
                      <a:noFill/>
                    </a:ln>
                    <a:extLst>
                      <a:ext uri="{53640926-AAD7-44D8-BBD7-CCE9431645EC}">
                        <a14:shadowObscured xmlns:a14="http://schemas.microsoft.com/office/drawing/2010/main"/>
                      </a:ext>
                    </a:extLst>
                  </pic:spPr>
                </pic:pic>
              </a:graphicData>
            </a:graphic>
          </wp:inline>
        </w:drawing>
      </w:r>
    </w:p>
    <w:p w14:paraId="5FE754B5" w14:textId="2F3AD656" w:rsidR="001D57AE" w:rsidRPr="00883A62" w:rsidRDefault="001D57AE" w:rsidP="001D57AE">
      <w:pPr>
        <w:pStyle w:val="Inhoudsopgave"/>
      </w:pPr>
      <w:r w:rsidRPr="00883A62">
        <w:lastRenderedPageBreak/>
        <w:t>Inhoud</w:t>
      </w:r>
      <w:r w:rsidR="000D5C8D">
        <w:t>sopgave</w:t>
      </w:r>
    </w:p>
    <w:p w14:paraId="48A99DBD" w14:textId="77777777" w:rsidR="001D57AE" w:rsidRPr="00883A62" w:rsidRDefault="001D57AE" w:rsidP="001D57AE"/>
    <w:p w14:paraId="2E152A69" w14:textId="77777777" w:rsidR="001A2D60" w:rsidRPr="00883A62" w:rsidRDefault="001A2D60" w:rsidP="001D57AE"/>
    <w:p w14:paraId="2B9EA7E1" w14:textId="061329F8" w:rsidR="001C6431" w:rsidRDefault="00E73D99">
      <w:pPr>
        <w:pStyle w:val="Inhopg1"/>
        <w:rPr>
          <w:rFonts w:cstheme="minorBidi"/>
          <w:b w:val="0"/>
          <w:noProof/>
          <w:sz w:val="22"/>
          <w:lang w:eastAsia="nl-NL"/>
        </w:rPr>
      </w:pPr>
      <w:r w:rsidRPr="00883A62">
        <w:fldChar w:fldCharType="begin"/>
      </w:r>
      <w:r w:rsidRPr="00883A62">
        <w:instrText xml:space="preserve"> TOC \o "1-2" \h \z \u </w:instrText>
      </w:r>
      <w:r w:rsidRPr="00883A62">
        <w:fldChar w:fldCharType="separate"/>
      </w:r>
      <w:hyperlink w:anchor="_Toc101464402" w:history="1">
        <w:r w:rsidR="001C6431" w:rsidRPr="00234597">
          <w:rPr>
            <w:rStyle w:val="Hyperlink"/>
            <w:noProof/>
          </w:rPr>
          <w:t>Inleiding</w:t>
        </w:r>
        <w:r w:rsidR="001C6431">
          <w:rPr>
            <w:noProof/>
            <w:webHidden/>
          </w:rPr>
          <w:tab/>
        </w:r>
        <w:r w:rsidR="001C6431">
          <w:rPr>
            <w:noProof/>
            <w:webHidden/>
          </w:rPr>
          <w:fldChar w:fldCharType="begin"/>
        </w:r>
        <w:r w:rsidR="001C6431">
          <w:rPr>
            <w:noProof/>
            <w:webHidden/>
          </w:rPr>
          <w:instrText xml:space="preserve"> PAGEREF _Toc101464402 \h </w:instrText>
        </w:r>
        <w:r w:rsidR="001C6431">
          <w:rPr>
            <w:noProof/>
            <w:webHidden/>
          </w:rPr>
        </w:r>
        <w:r w:rsidR="001C6431">
          <w:rPr>
            <w:noProof/>
            <w:webHidden/>
          </w:rPr>
          <w:fldChar w:fldCharType="separate"/>
        </w:r>
        <w:r w:rsidR="001C6431">
          <w:rPr>
            <w:noProof/>
            <w:webHidden/>
          </w:rPr>
          <w:t>5</w:t>
        </w:r>
        <w:r w:rsidR="001C6431">
          <w:rPr>
            <w:noProof/>
            <w:webHidden/>
          </w:rPr>
          <w:fldChar w:fldCharType="end"/>
        </w:r>
      </w:hyperlink>
    </w:p>
    <w:p w14:paraId="009B3996" w14:textId="03025AD0" w:rsidR="001C6431" w:rsidRDefault="00704DA2">
      <w:pPr>
        <w:pStyle w:val="Inhopg1"/>
        <w:rPr>
          <w:rFonts w:cstheme="minorBidi"/>
          <w:b w:val="0"/>
          <w:noProof/>
          <w:sz w:val="22"/>
          <w:lang w:eastAsia="nl-NL"/>
        </w:rPr>
      </w:pPr>
      <w:hyperlink w:anchor="_Toc101464403" w:history="1">
        <w:r w:rsidR="001C6431" w:rsidRPr="00234597">
          <w:rPr>
            <w:rStyle w:val="Hyperlink"/>
            <w:noProof/>
          </w:rPr>
          <w:t>Kruiden</w:t>
        </w:r>
        <w:r w:rsidR="001C6431">
          <w:rPr>
            <w:noProof/>
            <w:webHidden/>
          </w:rPr>
          <w:tab/>
        </w:r>
        <w:r w:rsidR="001C6431">
          <w:rPr>
            <w:noProof/>
            <w:webHidden/>
          </w:rPr>
          <w:fldChar w:fldCharType="begin"/>
        </w:r>
        <w:r w:rsidR="001C6431">
          <w:rPr>
            <w:noProof/>
            <w:webHidden/>
          </w:rPr>
          <w:instrText xml:space="preserve"> PAGEREF _Toc101464403 \h </w:instrText>
        </w:r>
        <w:r w:rsidR="001C6431">
          <w:rPr>
            <w:noProof/>
            <w:webHidden/>
          </w:rPr>
        </w:r>
        <w:r w:rsidR="001C6431">
          <w:rPr>
            <w:noProof/>
            <w:webHidden/>
          </w:rPr>
          <w:fldChar w:fldCharType="separate"/>
        </w:r>
        <w:r w:rsidR="001C6431">
          <w:rPr>
            <w:noProof/>
            <w:webHidden/>
          </w:rPr>
          <w:t>6</w:t>
        </w:r>
        <w:r w:rsidR="001C6431">
          <w:rPr>
            <w:noProof/>
            <w:webHidden/>
          </w:rPr>
          <w:fldChar w:fldCharType="end"/>
        </w:r>
      </w:hyperlink>
    </w:p>
    <w:p w14:paraId="5DFCD09C" w14:textId="6D99A103" w:rsidR="001C6431" w:rsidRDefault="00704DA2">
      <w:pPr>
        <w:pStyle w:val="Inhopg2"/>
        <w:rPr>
          <w:rFonts w:cstheme="minorBidi"/>
          <w:noProof/>
          <w:sz w:val="22"/>
          <w:lang w:eastAsia="nl-NL"/>
        </w:rPr>
      </w:pPr>
      <w:hyperlink w:anchor="_Toc101464404" w:history="1">
        <w:r w:rsidR="001C6431" w:rsidRPr="00234597">
          <w:rPr>
            <w:rStyle w:val="Hyperlink"/>
            <w:noProof/>
          </w:rPr>
          <w:t>1.1</w:t>
        </w:r>
        <w:r w:rsidR="001C6431">
          <w:rPr>
            <w:rFonts w:cstheme="minorBidi"/>
            <w:noProof/>
            <w:sz w:val="22"/>
            <w:lang w:eastAsia="nl-NL"/>
          </w:rPr>
          <w:tab/>
        </w:r>
        <w:r w:rsidR="001C6431" w:rsidRPr="00234597">
          <w:rPr>
            <w:rStyle w:val="Hyperlink"/>
            <w:noProof/>
          </w:rPr>
          <w:t>Inleiding</w:t>
        </w:r>
        <w:r w:rsidR="001C6431">
          <w:rPr>
            <w:noProof/>
            <w:webHidden/>
          </w:rPr>
          <w:tab/>
        </w:r>
        <w:r w:rsidR="001C6431">
          <w:rPr>
            <w:noProof/>
            <w:webHidden/>
          </w:rPr>
          <w:fldChar w:fldCharType="begin"/>
        </w:r>
        <w:r w:rsidR="001C6431">
          <w:rPr>
            <w:noProof/>
            <w:webHidden/>
          </w:rPr>
          <w:instrText xml:space="preserve"> PAGEREF _Toc101464404 \h </w:instrText>
        </w:r>
        <w:r w:rsidR="001C6431">
          <w:rPr>
            <w:noProof/>
            <w:webHidden/>
          </w:rPr>
        </w:r>
        <w:r w:rsidR="001C6431">
          <w:rPr>
            <w:noProof/>
            <w:webHidden/>
          </w:rPr>
          <w:fldChar w:fldCharType="separate"/>
        </w:r>
        <w:r w:rsidR="001C6431">
          <w:rPr>
            <w:noProof/>
            <w:webHidden/>
          </w:rPr>
          <w:t>6</w:t>
        </w:r>
        <w:r w:rsidR="001C6431">
          <w:rPr>
            <w:noProof/>
            <w:webHidden/>
          </w:rPr>
          <w:fldChar w:fldCharType="end"/>
        </w:r>
      </w:hyperlink>
    </w:p>
    <w:p w14:paraId="46DBD574" w14:textId="08D8DCDD" w:rsidR="001C6431" w:rsidRDefault="00704DA2">
      <w:pPr>
        <w:pStyle w:val="Inhopg2"/>
        <w:rPr>
          <w:rFonts w:cstheme="minorBidi"/>
          <w:noProof/>
          <w:sz w:val="22"/>
          <w:lang w:eastAsia="nl-NL"/>
        </w:rPr>
      </w:pPr>
      <w:hyperlink w:anchor="_Toc101464405" w:history="1">
        <w:r w:rsidR="001C6431" w:rsidRPr="00234597">
          <w:rPr>
            <w:rStyle w:val="Hyperlink"/>
            <w:noProof/>
          </w:rPr>
          <w:t>1.2</w:t>
        </w:r>
        <w:r w:rsidR="001C6431">
          <w:rPr>
            <w:rFonts w:cstheme="minorBidi"/>
            <w:noProof/>
            <w:sz w:val="22"/>
            <w:lang w:eastAsia="nl-NL"/>
          </w:rPr>
          <w:tab/>
        </w:r>
        <w:r w:rsidR="001C6431" w:rsidRPr="00234597">
          <w:rPr>
            <w:rStyle w:val="Hyperlink"/>
            <w:noProof/>
          </w:rPr>
          <w:t>Houdbaarheid en verpakken</w:t>
        </w:r>
        <w:r w:rsidR="001C6431">
          <w:rPr>
            <w:noProof/>
            <w:webHidden/>
          </w:rPr>
          <w:tab/>
        </w:r>
        <w:r w:rsidR="001C6431">
          <w:rPr>
            <w:noProof/>
            <w:webHidden/>
          </w:rPr>
          <w:fldChar w:fldCharType="begin"/>
        </w:r>
        <w:r w:rsidR="001C6431">
          <w:rPr>
            <w:noProof/>
            <w:webHidden/>
          </w:rPr>
          <w:instrText xml:space="preserve"> PAGEREF _Toc101464405 \h </w:instrText>
        </w:r>
        <w:r w:rsidR="001C6431">
          <w:rPr>
            <w:noProof/>
            <w:webHidden/>
          </w:rPr>
        </w:r>
        <w:r w:rsidR="001C6431">
          <w:rPr>
            <w:noProof/>
            <w:webHidden/>
          </w:rPr>
          <w:fldChar w:fldCharType="separate"/>
        </w:r>
        <w:r w:rsidR="001C6431">
          <w:rPr>
            <w:noProof/>
            <w:webHidden/>
          </w:rPr>
          <w:t>6</w:t>
        </w:r>
        <w:r w:rsidR="001C6431">
          <w:rPr>
            <w:noProof/>
            <w:webHidden/>
          </w:rPr>
          <w:fldChar w:fldCharType="end"/>
        </w:r>
      </w:hyperlink>
    </w:p>
    <w:p w14:paraId="7A988DD7" w14:textId="123C8306" w:rsidR="001C6431" w:rsidRDefault="00704DA2">
      <w:pPr>
        <w:pStyle w:val="Inhopg1"/>
        <w:rPr>
          <w:rFonts w:cstheme="minorBidi"/>
          <w:b w:val="0"/>
          <w:noProof/>
          <w:sz w:val="22"/>
          <w:lang w:eastAsia="nl-NL"/>
        </w:rPr>
      </w:pPr>
      <w:hyperlink w:anchor="_Toc101464406" w:history="1">
        <w:r w:rsidR="001C6431" w:rsidRPr="00234597">
          <w:rPr>
            <w:rStyle w:val="Hyperlink"/>
            <w:noProof/>
          </w:rPr>
          <w:t>Eetbare Bloemen</w:t>
        </w:r>
        <w:r w:rsidR="001C6431">
          <w:rPr>
            <w:noProof/>
            <w:webHidden/>
          </w:rPr>
          <w:tab/>
        </w:r>
        <w:r w:rsidR="001C6431">
          <w:rPr>
            <w:noProof/>
            <w:webHidden/>
          </w:rPr>
          <w:fldChar w:fldCharType="begin"/>
        </w:r>
        <w:r w:rsidR="001C6431">
          <w:rPr>
            <w:noProof/>
            <w:webHidden/>
          </w:rPr>
          <w:instrText xml:space="preserve"> PAGEREF _Toc101464406 \h </w:instrText>
        </w:r>
        <w:r w:rsidR="001C6431">
          <w:rPr>
            <w:noProof/>
            <w:webHidden/>
          </w:rPr>
        </w:r>
        <w:r w:rsidR="001C6431">
          <w:rPr>
            <w:noProof/>
            <w:webHidden/>
          </w:rPr>
          <w:fldChar w:fldCharType="separate"/>
        </w:r>
        <w:r w:rsidR="001C6431">
          <w:rPr>
            <w:noProof/>
            <w:webHidden/>
          </w:rPr>
          <w:t>11</w:t>
        </w:r>
        <w:r w:rsidR="001C6431">
          <w:rPr>
            <w:noProof/>
            <w:webHidden/>
          </w:rPr>
          <w:fldChar w:fldCharType="end"/>
        </w:r>
      </w:hyperlink>
    </w:p>
    <w:p w14:paraId="498674FB" w14:textId="5B0673ED" w:rsidR="001C6431" w:rsidRDefault="00704DA2">
      <w:pPr>
        <w:pStyle w:val="Inhopg2"/>
        <w:rPr>
          <w:rFonts w:cstheme="minorBidi"/>
          <w:noProof/>
          <w:sz w:val="22"/>
          <w:lang w:eastAsia="nl-NL"/>
        </w:rPr>
      </w:pPr>
      <w:hyperlink w:anchor="_Toc101464407" w:history="1">
        <w:r w:rsidR="001C6431" w:rsidRPr="00234597">
          <w:rPr>
            <w:rStyle w:val="Hyperlink"/>
            <w:noProof/>
          </w:rPr>
          <w:t xml:space="preserve">2.1 </w:t>
        </w:r>
        <w:r w:rsidR="001C6431">
          <w:rPr>
            <w:rStyle w:val="Hyperlink"/>
            <w:noProof/>
          </w:rPr>
          <w:tab/>
        </w:r>
        <w:r w:rsidR="001C6431" w:rsidRPr="00234597">
          <w:rPr>
            <w:rStyle w:val="Hyperlink"/>
            <w:noProof/>
          </w:rPr>
          <w:t>Inleiding</w:t>
        </w:r>
        <w:r w:rsidR="001C6431">
          <w:rPr>
            <w:noProof/>
            <w:webHidden/>
          </w:rPr>
          <w:tab/>
        </w:r>
        <w:r w:rsidR="001C6431">
          <w:rPr>
            <w:noProof/>
            <w:webHidden/>
          </w:rPr>
          <w:fldChar w:fldCharType="begin"/>
        </w:r>
        <w:r w:rsidR="001C6431">
          <w:rPr>
            <w:noProof/>
            <w:webHidden/>
          </w:rPr>
          <w:instrText xml:space="preserve"> PAGEREF _Toc101464407 \h </w:instrText>
        </w:r>
        <w:r w:rsidR="001C6431">
          <w:rPr>
            <w:noProof/>
            <w:webHidden/>
          </w:rPr>
        </w:r>
        <w:r w:rsidR="001C6431">
          <w:rPr>
            <w:noProof/>
            <w:webHidden/>
          </w:rPr>
          <w:fldChar w:fldCharType="separate"/>
        </w:r>
        <w:r w:rsidR="001C6431">
          <w:rPr>
            <w:noProof/>
            <w:webHidden/>
          </w:rPr>
          <w:t>11</w:t>
        </w:r>
        <w:r w:rsidR="001C6431">
          <w:rPr>
            <w:noProof/>
            <w:webHidden/>
          </w:rPr>
          <w:fldChar w:fldCharType="end"/>
        </w:r>
      </w:hyperlink>
    </w:p>
    <w:p w14:paraId="46428F09" w14:textId="371243F0" w:rsidR="001C6431" w:rsidRDefault="00704DA2">
      <w:pPr>
        <w:pStyle w:val="Inhopg2"/>
        <w:rPr>
          <w:rFonts w:cstheme="minorBidi"/>
          <w:noProof/>
          <w:sz w:val="22"/>
          <w:lang w:eastAsia="nl-NL"/>
        </w:rPr>
      </w:pPr>
      <w:hyperlink w:anchor="_Toc101464408" w:history="1">
        <w:r w:rsidR="001C6431" w:rsidRPr="00234597">
          <w:rPr>
            <w:rStyle w:val="Hyperlink"/>
            <w:noProof/>
          </w:rPr>
          <w:t xml:space="preserve">2.2 </w:t>
        </w:r>
        <w:r w:rsidR="001C6431">
          <w:rPr>
            <w:rStyle w:val="Hyperlink"/>
            <w:noProof/>
          </w:rPr>
          <w:tab/>
        </w:r>
        <w:r w:rsidR="001C6431" w:rsidRPr="00234597">
          <w:rPr>
            <w:rStyle w:val="Hyperlink"/>
            <w:noProof/>
          </w:rPr>
          <w:t>Houdbaarheid en verpakken</w:t>
        </w:r>
        <w:r w:rsidR="001C6431">
          <w:rPr>
            <w:noProof/>
            <w:webHidden/>
          </w:rPr>
          <w:tab/>
        </w:r>
        <w:r w:rsidR="001C6431">
          <w:rPr>
            <w:noProof/>
            <w:webHidden/>
          </w:rPr>
          <w:fldChar w:fldCharType="begin"/>
        </w:r>
        <w:r w:rsidR="001C6431">
          <w:rPr>
            <w:noProof/>
            <w:webHidden/>
          </w:rPr>
          <w:instrText xml:space="preserve"> PAGEREF _Toc101464408 \h </w:instrText>
        </w:r>
        <w:r w:rsidR="001C6431">
          <w:rPr>
            <w:noProof/>
            <w:webHidden/>
          </w:rPr>
        </w:r>
        <w:r w:rsidR="001C6431">
          <w:rPr>
            <w:noProof/>
            <w:webHidden/>
          </w:rPr>
          <w:fldChar w:fldCharType="separate"/>
        </w:r>
        <w:r w:rsidR="001C6431">
          <w:rPr>
            <w:noProof/>
            <w:webHidden/>
          </w:rPr>
          <w:t>11</w:t>
        </w:r>
        <w:r w:rsidR="001C6431">
          <w:rPr>
            <w:noProof/>
            <w:webHidden/>
          </w:rPr>
          <w:fldChar w:fldCharType="end"/>
        </w:r>
      </w:hyperlink>
    </w:p>
    <w:p w14:paraId="02761B8C" w14:textId="46F8D412" w:rsidR="001C6431" w:rsidRDefault="00704DA2">
      <w:pPr>
        <w:pStyle w:val="Inhopg2"/>
        <w:rPr>
          <w:rFonts w:cstheme="minorBidi"/>
          <w:noProof/>
          <w:sz w:val="22"/>
          <w:lang w:eastAsia="nl-NL"/>
        </w:rPr>
      </w:pPr>
      <w:hyperlink w:anchor="_Toc101464409" w:history="1">
        <w:r w:rsidR="001C6431" w:rsidRPr="00234597">
          <w:rPr>
            <w:rStyle w:val="Hyperlink"/>
            <w:noProof/>
          </w:rPr>
          <w:t>2.3</w:t>
        </w:r>
        <w:r w:rsidR="001C6431">
          <w:rPr>
            <w:rFonts w:cstheme="minorBidi"/>
            <w:noProof/>
            <w:sz w:val="22"/>
            <w:lang w:eastAsia="nl-NL"/>
          </w:rPr>
          <w:tab/>
        </w:r>
        <w:r w:rsidR="001C6431" w:rsidRPr="00234597">
          <w:rPr>
            <w:rStyle w:val="Hyperlink"/>
            <w:noProof/>
          </w:rPr>
          <w:t>Trends en vooruitzichten</w:t>
        </w:r>
        <w:r w:rsidR="001C6431">
          <w:rPr>
            <w:noProof/>
            <w:webHidden/>
          </w:rPr>
          <w:tab/>
        </w:r>
        <w:r w:rsidR="001C6431">
          <w:rPr>
            <w:noProof/>
            <w:webHidden/>
          </w:rPr>
          <w:fldChar w:fldCharType="begin"/>
        </w:r>
        <w:r w:rsidR="001C6431">
          <w:rPr>
            <w:noProof/>
            <w:webHidden/>
          </w:rPr>
          <w:instrText xml:space="preserve"> PAGEREF _Toc101464409 \h </w:instrText>
        </w:r>
        <w:r w:rsidR="001C6431">
          <w:rPr>
            <w:noProof/>
            <w:webHidden/>
          </w:rPr>
        </w:r>
        <w:r w:rsidR="001C6431">
          <w:rPr>
            <w:noProof/>
            <w:webHidden/>
          </w:rPr>
          <w:fldChar w:fldCharType="separate"/>
        </w:r>
        <w:r w:rsidR="001C6431">
          <w:rPr>
            <w:noProof/>
            <w:webHidden/>
          </w:rPr>
          <w:t>12</w:t>
        </w:r>
        <w:r w:rsidR="001C6431">
          <w:rPr>
            <w:noProof/>
            <w:webHidden/>
          </w:rPr>
          <w:fldChar w:fldCharType="end"/>
        </w:r>
      </w:hyperlink>
    </w:p>
    <w:p w14:paraId="080B8415" w14:textId="541D30E6" w:rsidR="001C6431" w:rsidRDefault="00704DA2">
      <w:pPr>
        <w:pStyle w:val="Inhopg1"/>
        <w:rPr>
          <w:rFonts w:cstheme="minorBidi"/>
          <w:b w:val="0"/>
          <w:noProof/>
          <w:sz w:val="22"/>
          <w:lang w:eastAsia="nl-NL"/>
        </w:rPr>
      </w:pPr>
      <w:hyperlink w:anchor="_Toc101464410" w:history="1">
        <w:r w:rsidR="001C6431" w:rsidRPr="00234597">
          <w:rPr>
            <w:rStyle w:val="Hyperlink"/>
            <w:noProof/>
          </w:rPr>
          <w:t>Kiemen en Scheuten</w:t>
        </w:r>
        <w:r w:rsidR="001C6431">
          <w:rPr>
            <w:noProof/>
            <w:webHidden/>
          </w:rPr>
          <w:tab/>
        </w:r>
        <w:r w:rsidR="001C6431">
          <w:rPr>
            <w:noProof/>
            <w:webHidden/>
          </w:rPr>
          <w:fldChar w:fldCharType="begin"/>
        </w:r>
        <w:r w:rsidR="001C6431">
          <w:rPr>
            <w:noProof/>
            <w:webHidden/>
          </w:rPr>
          <w:instrText xml:space="preserve"> PAGEREF _Toc101464410 \h </w:instrText>
        </w:r>
        <w:r w:rsidR="001C6431">
          <w:rPr>
            <w:noProof/>
            <w:webHidden/>
          </w:rPr>
        </w:r>
        <w:r w:rsidR="001C6431">
          <w:rPr>
            <w:noProof/>
            <w:webHidden/>
          </w:rPr>
          <w:fldChar w:fldCharType="separate"/>
        </w:r>
        <w:r w:rsidR="001C6431">
          <w:rPr>
            <w:noProof/>
            <w:webHidden/>
          </w:rPr>
          <w:t>13</w:t>
        </w:r>
        <w:r w:rsidR="001C6431">
          <w:rPr>
            <w:noProof/>
            <w:webHidden/>
          </w:rPr>
          <w:fldChar w:fldCharType="end"/>
        </w:r>
      </w:hyperlink>
    </w:p>
    <w:p w14:paraId="3CD6D247" w14:textId="4FF6E0FF" w:rsidR="001C6431" w:rsidRDefault="00704DA2">
      <w:pPr>
        <w:pStyle w:val="Inhopg2"/>
        <w:rPr>
          <w:rFonts w:cstheme="minorBidi"/>
          <w:noProof/>
          <w:sz w:val="22"/>
          <w:lang w:eastAsia="nl-NL"/>
        </w:rPr>
      </w:pPr>
      <w:hyperlink w:anchor="_Toc101464411" w:history="1">
        <w:r w:rsidR="001C6431" w:rsidRPr="00234597">
          <w:rPr>
            <w:rStyle w:val="Hyperlink"/>
            <w:noProof/>
          </w:rPr>
          <w:t xml:space="preserve">3.1 </w:t>
        </w:r>
        <w:r w:rsidR="001C6431">
          <w:rPr>
            <w:rStyle w:val="Hyperlink"/>
            <w:noProof/>
          </w:rPr>
          <w:tab/>
        </w:r>
        <w:r w:rsidR="001C6431" w:rsidRPr="00234597">
          <w:rPr>
            <w:rStyle w:val="Hyperlink"/>
            <w:noProof/>
          </w:rPr>
          <w:t>Inleiding</w:t>
        </w:r>
        <w:r w:rsidR="001C6431">
          <w:rPr>
            <w:noProof/>
            <w:webHidden/>
          </w:rPr>
          <w:tab/>
        </w:r>
        <w:r w:rsidR="001C6431">
          <w:rPr>
            <w:noProof/>
            <w:webHidden/>
          </w:rPr>
          <w:fldChar w:fldCharType="begin"/>
        </w:r>
        <w:r w:rsidR="001C6431">
          <w:rPr>
            <w:noProof/>
            <w:webHidden/>
          </w:rPr>
          <w:instrText xml:space="preserve"> PAGEREF _Toc101464411 \h </w:instrText>
        </w:r>
        <w:r w:rsidR="001C6431">
          <w:rPr>
            <w:noProof/>
            <w:webHidden/>
          </w:rPr>
        </w:r>
        <w:r w:rsidR="001C6431">
          <w:rPr>
            <w:noProof/>
            <w:webHidden/>
          </w:rPr>
          <w:fldChar w:fldCharType="separate"/>
        </w:r>
        <w:r w:rsidR="001C6431">
          <w:rPr>
            <w:noProof/>
            <w:webHidden/>
          </w:rPr>
          <w:t>13</w:t>
        </w:r>
        <w:r w:rsidR="001C6431">
          <w:rPr>
            <w:noProof/>
            <w:webHidden/>
          </w:rPr>
          <w:fldChar w:fldCharType="end"/>
        </w:r>
      </w:hyperlink>
    </w:p>
    <w:p w14:paraId="184DC48E" w14:textId="5B92AD68" w:rsidR="001C6431" w:rsidRDefault="00704DA2">
      <w:pPr>
        <w:pStyle w:val="Inhopg2"/>
        <w:rPr>
          <w:rFonts w:cstheme="minorBidi"/>
          <w:noProof/>
          <w:sz w:val="22"/>
          <w:lang w:eastAsia="nl-NL"/>
        </w:rPr>
      </w:pPr>
      <w:hyperlink w:anchor="_Toc101464412" w:history="1">
        <w:r w:rsidR="001C6431" w:rsidRPr="00234597">
          <w:rPr>
            <w:rStyle w:val="Hyperlink"/>
            <w:noProof/>
          </w:rPr>
          <w:t xml:space="preserve">3.2 </w:t>
        </w:r>
        <w:r w:rsidR="001C6431">
          <w:rPr>
            <w:rStyle w:val="Hyperlink"/>
            <w:noProof/>
          </w:rPr>
          <w:tab/>
        </w:r>
        <w:r w:rsidR="001C6431" w:rsidRPr="00234597">
          <w:rPr>
            <w:rStyle w:val="Hyperlink"/>
            <w:noProof/>
          </w:rPr>
          <w:t>Houdbaarheid en verpakking</w:t>
        </w:r>
        <w:r w:rsidR="001C6431">
          <w:rPr>
            <w:noProof/>
            <w:webHidden/>
          </w:rPr>
          <w:tab/>
        </w:r>
        <w:r w:rsidR="001C6431">
          <w:rPr>
            <w:noProof/>
            <w:webHidden/>
          </w:rPr>
          <w:fldChar w:fldCharType="begin"/>
        </w:r>
        <w:r w:rsidR="001C6431">
          <w:rPr>
            <w:noProof/>
            <w:webHidden/>
          </w:rPr>
          <w:instrText xml:space="preserve"> PAGEREF _Toc101464412 \h </w:instrText>
        </w:r>
        <w:r w:rsidR="001C6431">
          <w:rPr>
            <w:noProof/>
            <w:webHidden/>
          </w:rPr>
        </w:r>
        <w:r w:rsidR="001C6431">
          <w:rPr>
            <w:noProof/>
            <w:webHidden/>
          </w:rPr>
          <w:fldChar w:fldCharType="separate"/>
        </w:r>
        <w:r w:rsidR="001C6431">
          <w:rPr>
            <w:noProof/>
            <w:webHidden/>
          </w:rPr>
          <w:t>13</w:t>
        </w:r>
        <w:r w:rsidR="001C6431">
          <w:rPr>
            <w:noProof/>
            <w:webHidden/>
          </w:rPr>
          <w:fldChar w:fldCharType="end"/>
        </w:r>
      </w:hyperlink>
    </w:p>
    <w:p w14:paraId="7A7A2CD0" w14:textId="41A39297" w:rsidR="001C6431" w:rsidRDefault="00704DA2">
      <w:pPr>
        <w:pStyle w:val="Inhopg2"/>
        <w:rPr>
          <w:rFonts w:cstheme="minorBidi"/>
          <w:noProof/>
          <w:sz w:val="22"/>
          <w:lang w:eastAsia="nl-NL"/>
        </w:rPr>
      </w:pPr>
      <w:hyperlink w:anchor="_Toc101464413" w:history="1">
        <w:r w:rsidR="001C6431" w:rsidRPr="00234597">
          <w:rPr>
            <w:rStyle w:val="Hyperlink"/>
            <w:noProof/>
          </w:rPr>
          <w:t xml:space="preserve">3.3 </w:t>
        </w:r>
        <w:r w:rsidR="001C6431">
          <w:rPr>
            <w:rStyle w:val="Hyperlink"/>
            <w:noProof/>
          </w:rPr>
          <w:tab/>
        </w:r>
        <w:r w:rsidR="001C6431" w:rsidRPr="00234597">
          <w:rPr>
            <w:rStyle w:val="Hyperlink"/>
            <w:noProof/>
          </w:rPr>
          <w:t>Trends en vooruitzichten</w:t>
        </w:r>
        <w:r w:rsidR="001C6431">
          <w:rPr>
            <w:noProof/>
            <w:webHidden/>
          </w:rPr>
          <w:tab/>
        </w:r>
        <w:r w:rsidR="001C6431">
          <w:rPr>
            <w:noProof/>
            <w:webHidden/>
          </w:rPr>
          <w:fldChar w:fldCharType="begin"/>
        </w:r>
        <w:r w:rsidR="001C6431">
          <w:rPr>
            <w:noProof/>
            <w:webHidden/>
          </w:rPr>
          <w:instrText xml:space="preserve"> PAGEREF _Toc101464413 \h </w:instrText>
        </w:r>
        <w:r w:rsidR="001C6431">
          <w:rPr>
            <w:noProof/>
            <w:webHidden/>
          </w:rPr>
        </w:r>
        <w:r w:rsidR="001C6431">
          <w:rPr>
            <w:noProof/>
            <w:webHidden/>
          </w:rPr>
          <w:fldChar w:fldCharType="separate"/>
        </w:r>
        <w:r w:rsidR="001C6431">
          <w:rPr>
            <w:noProof/>
            <w:webHidden/>
          </w:rPr>
          <w:t>15</w:t>
        </w:r>
        <w:r w:rsidR="001C6431">
          <w:rPr>
            <w:noProof/>
            <w:webHidden/>
          </w:rPr>
          <w:fldChar w:fldCharType="end"/>
        </w:r>
      </w:hyperlink>
    </w:p>
    <w:p w14:paraId="3C160E5D" w14:textId="53B669B4" w:rsidR="001C6431" w:rsidRDefault="00704DA2">
      <w:pPr>
        <w:pStyle w:val="Inhopg1"/>
        <w:rPr>
          <w:rFonts w:cstheme="minorBidi"/>
          <w:b w:val="0"/>
          <w:noProof/>
          <w:sz w:val="22"/>
          <w:lang w:eastAsia="nl-NL"/>
        </w:rPr>
      </w:pPr>
      <w:hyperlink w:anchor="_Toc101464414" w:history="1">
        <w:r w:rsidR="001C6431" w:rsidRPr="00234597">
          <w:rPr>
            <w:rStyle w:val="Hyperlink"/>
            <w:noProof/>
          </w:rPr>
          <w:t>Referenties</w:t>
        </w:r>
        <w:r w:rsidR="001C6431">
          <w:rPr>
            <w:noProof/>
            <w:webHidden/>
          </w:rPr>
          <w:tab/>
        </w:r>
        <w:r w:rsidR="001C6431">
          <w:rPr>
            <w:noProof/>
            <w:webHidden/>
          </w:rPr>
          <w:fldChar w:fldCharType="begin"/>
        </w:r>
        <w:r w:rsidR="001C6431">
          <w:rPr>
            <w:noProof/>
            <w:webHidden/>
          </w:rPr>
          <w:instrText xml:space="preserve"> PAGEREF _Toc101464414 \h </w:instrText>
        </w:r>
        <w:r w:rsidR="001C6431">
          <w:rPr>
            <w:noProof/>
            <w:webHidden/>
          </w:rPr>
        </w:r>
        <w:r w:rsidR="001C6431">
          <w:rPr>
            <w:noProof/>
            <w:webHidden/>
          </w:rPr>
          <w:fldChar w:fldCharType="separate"/>
        </w:r>
        <w:r w:rsidR="001C6431">
          <w:rPr>
            <w:noProof/>
            <w:webHidden/>
          </w:rPr>
          <w:t>16</w:t>
        </w:r>
        <w:r w:rsidR="001C6431">
          <w:rPr>
            <w:noProof/>
            <w:webHidden/>
          </w:rPr>
          <w:fldChar w:fldCharType="end"/>
        </w:r>
      </w:hyperlink>
    </w:p>
    <w:p w14:paraId="7EC4E92A" w14:textId="3531E7B8" w:rsidR="001D57AE" w:rsidRPr="00883A62" w:rsidRDefault="00E73D99" w:rsidP="00E73D99">
      <w:r w:rsidRPr="00883A62">
        <w:rPr>
          <w:rFonts w:eastAsiaTheme="minorEastAsia"/>
          <w:b/>
          <w:sz w:val="24"/>
          <w:szCs w:val="22"/>
          <w:lang w:eastAsia="zh-CN"/>
        </w:rPr>
        <w:fldChar w:fldCharType="end"/>
      </w:r>
    </w:p>
    <w:p w14:paraId="6331D975" w14:textId="77777777" w:rsidR="00D92047" w:rsidRPr="00883A62" w:rsidRDefault="00D92047">
      <w:pPr>
        <w:spacing w:line="240" w:lineRule="auto"/>
        <w:sectPr w:rsidR="00D92047" w:rsidRPr="00883A62" w:rsidSect="00EE5408">
          <w:type w:val="oddPage"/>
          <w:pgSz w:w="11906" w:h="16838" w:code="9"/>
          <w:pgMar w:top="2268" w:right="1474" w:bottom="2268" w:left="2211" w:header="397" w:footer="624" w:gutter="0"/>
          <w:cols w:space="708"/>
          <w:docGrid w:linePitch="360"/>
        </w:sectPr>
      </w:pPr>
    </w:p>
    <w:p w14:paraId="0A70383F" w14:textId="379BDDA6" w:rsidR="001563CC" w:rsidRPr="00883A62" w:rsidRDefault="00883A62" w:rsidP="00B06260">
      <w:pPr>
        <w:pStyle w:val="Kop1"/>
      </w:pPr>
      <w:bookmarkStart w:id="9" w:name="_Toc101464402"/>
      <w:r>
        <w:lastRenderedPageBreak/>
        <w:t>Inleiding</w:t>
      </w:r>
      <w:bookmarkEnd w:id="9"/>
    </w:p>
    <w:p w14:paraId="6A8093D8" w14:textId="1DCA5660" w:rsidR="00386D57" w:rsidRDefault="00E74688" w:rsidP="00112EB8">
      <w:pPr>
        <w:jc w:val="both"/>
      </w:pPr>
      <w:r>
        <w:t>Fjildlokaal is een project</w:t>
      </w:r>
      <w:r w:rsidR="00CE40C1">
        <w:t xml:space="preserve"> van Eettuin, De Kruidhof/Stichting  natuur Educatie Buitenpost en Van Hall Larenstein</w:t>
      </w:r>
      <w:r w:rsidR="00813103">
        <w:t>.</w:t>
      </w:r>
      <w:r w:rsidR="00CC756E">
        <w:t xml:space="preserve"> In het projectplan van Fjildlokaal wordt het doel </w:t>
      </w:r>
      <w:r w:rsidR="00180FEB">
        <w:t xml:space="preserve">van het project </w:t>
      </w:r>
      <w:r w:rsidR="00CC756E">
        <w:t>als volgt omschreven:</w:t>
      </w:r>
      <w:r w:rsidR="00813103">
        <w:t xml:space="preserve"> </w:t>
      </w:r>
      <w:r w:rsidR="00BE3E2C">
        <w:t>“</w:t>
      </w:r>
      <w:r w:rsidR="00813103">
        <w:t xml:space="preserve">Het doel van Fjildlokaal is </w:t>
      </w:r>
      <w:r w:rsidR="00386D57">
        <w:t xml:space="preserve">een ecologisch en maatschappelijk </w:t>
      </w:r>
    </w:p>
    <w:p w14:paraId="4C5A2927" w14:textId="54B7CA93" w:rsidR="00386D57" w:rsidRDefault="00386D57" w:rsidP="00386D57">
      <w:r>
        <w:t>verdienmodel te ontwikkelen voor duurzame, lokale voedselproductie dat schakels in de</w:t>
      </w:r>
      <w:r w:rsidR="002B33DD">
        <w:t xml:space="preserve"> </w:t>
      </w:r>
      <w:r>
        <w:t>voedselketen inspireert en activeert om ook lokaal te gaan consumeren/produceren en om</w:t>
      </w:r>
      <w:r w:rsidR="002B33DD">
        <w:t xml:space="preserve"> </w:t>
      </w:r>
      <w:r>
        <w:t xml:space="preserve">toekomstige generaties te onderwijzen doormiddel van een educatieprogramma (lesmateriaal, </w:t>
      </w:r>
    </w:p>
    <w:p w14:paraId="261C1DD9" w14:textId="36F9D5D1" w:rsidR="00976C38" w:rsidRDefault="00386D57" w:rsidP="00112EB8">
      <w:pPr>
        <w:jc w:val="both"/>
      </w:pPr>
      <w:r>
        <w:t>workshops, activiteiten en lezingen) over het belang van duurzame, lokale voedselproductie en een gezond voedingspatroon. Ook wil FjildLokaal horeca, retail en de consument thuis inspireren, motiveren en activeren (wat begint bij educatie en bewustwording) om meer lokaal geteelde kruiden, kiemen, scheuten en eetbare bloemen te gebruiken in de keuken voor maaltijden.</w:t>
      </w:r>
      <w:r w:rsidR="00CE40C1">
        <w:t xml:space="preserve"> </w:t>
      </w:r>
      <w:r>
        <w:t xml:space="preserve">“ </w:t>
      </w:r>
      <w:sdt>
        <w:sdtPr>
          <w:id w:val="-1033881911"/>
          <w:citation/>
        </w:sdtPr>
        <w:sdtEndPr/>
        <w:sdtContent>
          <w:r w:rsidR="00CC756E">
            <w:fldChar w:fldCharType="begin"/>
          </w:r>
          <w:r w:rsidR="00CC756E" w:rsidRPr="003C6689">
            <w:instrText xml:space="preserve"> CITATION Fji21 \l 1033 </w:instrText>
          </w:r>
          <w:r w:rsidR="00CC756E">
            <w:fldChar w:fldCharType="separate"/>
          </w:r>
          <w:r w:rsidR="00CC756E" w:rsidRPr="003C6689">
            <w:rPr>
              <w:noProof/>
            </w:rPr>
            <w:t>(Fjildlokaal, 2021)</w:t>
          </w:r>
          <w:r w:rsidR="00CC756E">
            <w:fldChar w:fldCharType="end"/>
          </w:r>
        </w:sdtContent>
      </w:sdt>
    </w:p>
    <w:p w14:paraId="4B5B6B93" w14:textId="7C51AD8E" w:rsidR="00883A62" w:rsidRDefault="00F9173A" w:rsidP="003D2E01">
      <w:pPr>
        <w:jc w:val="both"/>
      </w:pPr>
      <w:r>
        <w:t>De eerste fase van dit project is een haalbaarheidsonderzoek, een o</w:t>
      </w:r>
      <w:r w:rsidR="00180FEB">
        <w:t xml:space="preserve">nderdeel van het haalbaarheidsonderzoek is </w:t>
      </w:r>
      <w:r w:rsidR="00493561">
        <w:t>een literatuurstudie naar de kwaliteit, houdbaarheid, verpakking, smaakbehoud</w:t>
      </w:r>
      <w:r w:rsidR="00082D6C">
        <w:t xml:space="preserve"> en verwerking van kruiden (vers en droog), scheuten, kiemen en eetbare bloemen. </w:t>
      </w:r>
      <w:r w:rsidR="00115173">
        <w:t>In dit rapport worden de resultaten va</w:t>
      </w:r>
      <w:r w:rsidR="00620625">
        <w:t>n</w:t>
      </w:r>
      <w:r w:rsidR="00115173">
        <w:t xml:space="preserve"> de literatuurstudie beschreven. </w:t>
      </w:r>
      <w:r w:rsidR="00883A62">
        <w:br w:type="page"/>
      </w:r>
    </w:p>
    <w:p w14:paraId="6BD6A34B" w14:textId="0A670BCB" w:rsidR="00A55674" w:rsidRDefault="00883A62" w:rsidP="000522EA">
      <w:pPr>
        <w:pStyle w:val="Kop1"/>
      </w:pPr>
      <w:bookmarkStart w:id="10" w:name="_Toc101464403"/>
      <w:r>
        <w:lastRenderedPageBreak/>
        <w:t>Kruiden</w:t>
      </w:r>
      <w:bookmarkEnd w:id="10"/>
    </w:p>
    <w:p w14:paraId="7B8A6D84" w14:textId="7DC512A8" w:rsidR="000F3891" w:rsidRDefault="008614F8" w:rsidP="003A51D5">
      <w:pPr>
        <w:pStyle w:val="Kop2"/>
        <w:numPr>
          <w:ilvl w:val="1"/>
          <w:numId w:val="9"/>
        </w:numPr>
      </w:pPr>
      <w:bookmarkStart w:id="11" w:name="_Toc101464404"/>
      <w:r>
        <w:t>Inleiding</w:t>
      </w:r>
      <w:bookmarkEnd w:id="11"/>
    </w:p>
    <w:p w14:paraId="7330771E" w14:textId="2E1EF92C" w:rsidR="00F273F9" w:rsidRDefault="003A51D5" w:rsidP="009326B3">
      <w:pPr>
        <w:jc w:val="both"/>
      </w:pPr>
      <w:r>
        <w:t xml:space="preserve">Kruiden worden </w:t>
      </w:r>
      <w:r w:rsidR="00F22B6C">
        <w:t>al eeuwen gebruik in de keuken</w:t>
      </w:r>
      <w:r w:rsidR="00C104C3">
        <w:t xml:space="preserve"> om</w:t>
      </w:r>
      <w:r w:rsidR="00977635">
        <w:t xml:space="preserve"> smaak te geven aan eten en drinken of om bijvoorbeeld het gebruik van minder zout te compenseren. </w:t>
      </w:r>
      <w:r w:rsidR="00503251">
        <w:t xml:space="preserve">Kruiden kunnen vers gedroogd, heel, gesneden of gemalen gebruikt worden. Verse kruiden </w:t>
      </w:r>
      <w:r w:rsidR="00F273F9">
        <w:t xml:space="preserve">worden gezien als meer smaakvol en van beter kwaliteit </w:t>
      </w:r>
      <w:r w:rsidR="00A0668E">
        <w:t>dan</w:t>
      </w:r>
      <w:r w:rsidR="00F273F9">
        <w:t xml:space="preserve"> gedroogde kruiden</w:t>
      </w:r>
      <w:r w:rsidR="00A0668E">
        <w:t xml:space="preserve"> en </w:t>
      </w:r>
      <w:r w:rsidR="00FE2747">
        <w:t>er zijn</w:t>
      </w:r>
      <w:r w:rsidR="00F273F9">
        <w:t xml:space="preserve"> veel verse,</w:t>
      </w:r>
      <w:r w:rsidR="00EB7C50">
        <w:t xml:space="preserve"> gesneden en </w:t>
      </w:r>
      <w:r w:rsidR="00F273F9">
        <w:t>voorverpakte kruiden beschikbaar</w:t>
      </w:r>
      <w:r w:rsidR="00EB7C50">
        <w:t>,</w:t>
      </w:r>
      <w:r w:rsidR="00F273F9">
        <w:t xml:space="preserve"> bijvoorbeeld in de supermarkt</w:t>
      </w:r>
      <w:r w:rsidR="0080072A">
        <w:t xml:space="preserve">. </w:t>
      </w:r>
      <w:r w:rsidR="002373DE">
        <w:t>Sommige k</w:t>
      </w:r>
      <w:r w:rsidR="00674A11">
        <w:t xml:space="preserve">ruiden kunnen ook gebruikt worden als </w:t>
      </w:r>
      <w:r w:rsidR="002373DE">
        <w:t xml:space="preserve">conserveermiddel in voedingsmiddelen vanwege </w:t>
      </w:r>
      <w:r w:rsidR="00D1515B">
        <w:t>de antioxid</w:t>
      </w:r>
      <w:r w:rsidR="009326B3">
        <w:t>erende</w:t>
      </w:r>
      <w:r w:rsidR="00D1515B">
        <w:t xml:space="preserve"> en antimicrobiële eigenschappen</w:t>
      </w:r>
      <w:r w:rsidR="002373DE">
        <w:t xml:space="preserve"> </w:t>
      </w:r>
      <w:sdt>
        <w:sdtPr>
          <w:id w:val="-323361531"/>
          <w:citation/>
        </w:sdtPr>
        <w:sdtEndPr/>
        <w:sdtContent>
          <w:r w:rsidR="004E0F19">
            <w:fldChar w:fldCharType="begin"/>
          </w:r>
          <w:r w:rsidR="004E0F19" w:rsidRPr="004E0F19">
            <w:instrText xml:space="preserve"> CITATION San14 \l 1033 </w:instrText>
          </w:r>
          <w:r w:rsidR="004E0F19">
            <w:fldChar w:fldCharType="separate"/>
          </w:r>
          <w:r w:rsidR="004E0F19" w:rsidRPr="004E0F19">
            <w:rPr>
              <w:noProof/>
            </w:rPr>
            <w:t xml:space="preserve"> (Santos, et al., 2014)</w:t>
          </w:r>
          <w:r w:rsidR="004E0F19">
            <w:fldChar w:fldCharType="end"/>
          </w:r>
        </w:sdtContent>
      </w:sdt>
      <w:r w:rsidR="00F273F9">
        <w:t xml:space="preserve">.  </w:t>
      </w:r>
    </w:p>
    <w:p w14:paraId="07B1DC1F" w14:textId="17E5F5FF" w:rsidR="00F273F9" w:rsidRDefault="00F273F9" w:rsidP="00F273F9"/>
    <w:p w14:paraId="0CA57917" w14:textId="08FAED18" w:rsidR="001C6431" w:rsidRPr="001C6431" w:rsidRDefault="00ED6076" w:rsidP="001C6431">
      <w:pPr>
        <w:pStyle w:val="Kop2"/>
        <w:numPr>
          <w:ilvl w:val="1"/>
          <w:numId w:val="9"/>
        </w:numPr>
      </w:pPr>
      <w:bookmarkStart w:id="12" w:name="_Toc101464405"/>
      <w:r>
        <w:t>Houdbaarheid en verpakken</w:t>
      </w:r>
      <w:bookmarkEnd w:id="12"/>
    </w:p>
    <w:p w14:paraId="4412019D" w14:textId="5635CEF2" w:rsidR="00121F70" w:rsidRPr="002B4490" w:rsidRDefault="00121F70" w:rsidP="00121F70">
      <w:pPr>
        <w:jc w:val="both"/>
      </w:pPr>
      <w:r>
        <w:t>Er zijn veel verschillende factoren die de houdbaarheid van kruiden beïnvloeden na oogsten. Daarnaast verschillende optimale condities voor de houdbaarheid ook per soort kruid</w:t>
      </w:r>
      <w:r w:rsidR="001A41BC">
        <w:t xml:space="preserve"> </w:t>
      </w:r>
      <w:sdt>
        <w:sdtPr>
          <w:rPr>
            <w:lang w:val="en-US"/>
          </w:rPr>
          <w:id w:val="-928586728"/>
          <w:citation/>
        </w:sdtPr>
        <w:sdtEndPr/>
        <w:sdtContent>
          <w:r w:rsidRPr="00121F70">
            <w:rPr>
              <w:lang w:val="en-US"/>
            </w:rPr>
            <w:fldChar w:fldCharType="begin"/>
          </w:r>
          <w:r w:rsidRPr="002B4490">
            <w:instrText xml:space="preserve">CITATION Can93 \t  \l 1033 </w:instrText>
          </w:r>
          <w:r w:rsidRPr="00121F70">
            <w:rPr>
              <w:lang w:val="en-US"/>
            </w:rPr>
            <w:fldChar w:fldCharType="separate"/>
          </w:r>
          <w:r w:rsidRPr="002B4490">
            <w:rPr>
              <w:noProof/>
            </w:rPr>
            <w:t>(Cantwell &amp; Reid, 1993)</w:t>
          </w:r>
          <w:r w:rsidRPr="00121F70">
            <w:rPr>
              <w:lang w:val="en-US"/>
            </w:rPr>
            <w:fldChar w:fldCharType="end"/>
          </w:r>
        </w:sdtContent>
      </w:sdt>
      <w:sdt>
        <w:sdtPr>
          <w:rPr>
            <w:lang w:val="en-US"/>
          </w:rPr>
          <w:id w:val="-741023699"/>
          <w:citation/>
        </w:sdtPr>
        <w:sdtEndPr/>
        <w:sdtContent>
          <w:r w:rsidRPr="00121F70">
            <w:rPr>
              <w:lang w:val="en-US"/>
            </w:rPr>
            <w:fldChar w:fldCharType="begin"/>
          </w:r>
          <w:r w:rsidRPr="002B4490">
            <w:instrText xml:space="preserve"> CITATION Bob15 \l 1033 </w:instrText>
          </w:r>
          <w:r w:rsidRPr="00121F70">
            <w:rPr>
              <w:lang w:val="en-US"/>
            </w:rPr>
            <w:fldChar w:fldCharType="separate"/>
          </w:r>
          <w:r w:rsidRPr="002B4490">
            <w:rPr>
              <w:noProof/>
            </w:rPr>
            <w:t xml:space="preserve"> (Bobelyn, 2015)</w:t>
          </w:r>
          <w:r w:rsidRPr="00121F70">
            <w:rPr>
              <w:lang w:val="en-US"/>
            </w:rPr>
            <w:fldChar w:fldCharType="end"/>
          </w:r>
        </w:sdtContent>
      </w:sdt>
      <w:r w:rsidR="00FF0C25" w:rsidRPr="00FF0C25">
        <w:t xml:space="preserve">. </w:t>
      </w:r>
      <w:r w:rsidR="00FF0C25">
        <w:t>De verschillende factoren die invloed hebben op de houdbaarheid worden hieronder besproken.</w:t>
      </w:r>
    </w:p>
    <w:p w14:paraId="493FCD9A" w14:textId="510D1B66" w:rsidR="00110819" w:rsidRDefault="00110819" w:rsidP="00110819">
      <w:pPr>
        <w:pStyle w:val="Inleiding"/>
      </w:pPr>
    </w:p>
    <w:p w14:paraId="4D5643FD" w14:textId="77777777" w:rsidR="00F273F9" w:rsidRPr="000E04E8" w:rsidRDefault="00F273F9" w:rsidP="000203C9">
      <w:pPr>
        <w:pStyle w:val="Kop3"/>
      </w:pPr>
      <w:r w:rsidRPr="000E04E8">
        <w:t>Morfologie en Fysiologie</w:t>
      </w:r>
    </w:p>
    <w:p w14:paraId="017B19A1" w14:textId="4E401AC7" w:rsidR="00F273F9" w:rsidRDefault="00F273F9" w:rsidP="00CE6CCE">
      <w:pPr>
        <w:jc w:val="both"/>
      </w:pPr>
      <w:r>
        <w:t>De verschillen in de morfologie en de fysiologische staat van kruiden beïnvloeden de houdbaarheid van de producten. De natuurlijke habitat van de verschillende soorten zorg</w:t>
      </w:r>
      <w:r w:rsidR="00FF0C25">
        <w:t>t</w:t>
      </w:r>
      <w:r>
        <w:t xml:space="preserve"> voor verschillende eigenschappen. Zo hebben kruiden die van nature voorkomen in droge en rotsachtige gebieden zoals salie, rozemarijn en tijm zich aangepast om water</w:t>
      </w:r>
      <w:r w:rsidR="00F66C46">
        <w:t xml:space="preserve"> beter</w:t>
      </w:r>
      <w:r>
        <w:t xml:space="preserve"> te kunnen vasthouden. </w:t>
      </w:r>
      <w:r w:rsidR="00F66C46">
        <w:t>Ze hebben</w:t>
      </w:r>
      <w:r>
        <w:t xml:space="preserve"> kleine wasachtige en donsachtige bladeren met beschermde huidmondjes. Kruiden uit een gematigd vochtig of vochtig milieu zoals munt, sla-achtige kruiden en waterkers hebben grote, zachte bladeren met veel blootgelegde huidmondjes. Dit zorgt ervoor dat deze planten makkelijk water kunnen verliezen. </w:t>
      </w:r>
      <w:sdt>
        <w:sdtPr>
          <w:id w:val="936717581"/>
          <w:citation/>
        </w:sdtPr>
        <w:sdtEndPr/>
        <w:sdtContent>
          <w:r>
            <w:fldChar w:fldCharType="begin"/>
          </w:r>
          <w:r w:rsidRPr="002B4490">
            <w:instrText xml:space="preserve">CITATION Can93 \t  \l 1033 </w:instrText>
          </w:r>
          <w:r>
            <w:fldChar w:fldCharType="separate"/>
          </w:r>
          <w:r w:rsidRPr="002B4490">
            <w:rPr>
              <w:noProof/>
            </w:rPr>
            <w:t>(Cantwell &amp; Reid, 1993)</w:t>
          </w:r>
          <w:r>
            <w:fldChar w:fldCharType="end"/>
          </w:r>
        </w:sdtContent>
      </w:sdt>
    </w:p>
    <w:p w14:paraId="6A92EB5C" w14:textId="77777777" w:rsidR="00F273F9" w:rsidRDefault="00F273F9" w:rsidP="00F273F9">
      <w:r>
        <w:t xml:space="preserve">Ook de ontwikkelingsstatus van de plant op het moment van oogsten kan invloed hebben op de houdbaarheid. Onderzoeken naar peterselie en veldsla laten zien dat jongere bladeren frisser blijven ogen dan oudere bladeren. Dit heeft te maken met een lagere ademhalingsintensiteit en lagere ethyleenproductie. </w:t>
      </w:r>
      <w:sdt>
        <w:sdtPr>
          <w:id w:val="-136724965"/>
          <w:citation/>
        </w:sdtPr>
        <w:sdtEndPr/>
        <w:sdtContent>
          <w:r>
            <w:fldChar w:fldCharType="begin"/>
          </w:r>
          <w:r w:rsidRPr="002F3DCE">
            <w:instrText xml:space="preserve"> CITATION Lop97 \l 1033 </w:instrText>
          </w:r>
          <w:r>
            <w:fldChar w:fldCharType="separate"/>
          </w:r>
          <w:r w:rsidRPr="002F3DCE">
            <w:rPr>
              <w:noProof/>
            </w:rPr>
            <w:t>(Lopresti &amp; Tomkins, 1997)</w:t>
          </w:r>
          <w:r>
            <w:fldChar w:fldCharType="end"/>
          </w:r>
        </w:sdtContent>
      </w:sdt>
      <w:r>
        <w:t xml:space="preserve"> </w:t>
      </w:r>
    </w:p>
    <w:p w14:paraId="215C1944" w14:textId="1FA806D4" w:rsidR="00F273F9" w:rsidRDefault="00F273F9" w:rsidP="00CE6CCE">
      <w:pPr>
        <w:jc w:val="both"/>
      </w:pPr>
      <w:r>
        <w:t xml:space="preserve">De achteruitgang in kwaliteit van geoogste kruiden en bladgroenten is gerelateerd aan de metabole activiteit en de ademhaling. </w:t>
      </w:r>
      <w:r w:rsidR="00C30B34">
        <w:t xml:space="preserve">Een hogere ademhalingsintensiteit leidt tot een sneller </w:t>
      </w:r>
      <w:r>
        <w:t>verlies van smaak</w:t>
      </w:r>
      <w:r w:rsidR="00952C61">
        <w:t>,</w:t>
      </w:r>
      <w:r>
        <w:t xml:space="preserve"> textuur, voedingswaarde</w:t>
      </w:r>
      <w:r w:rsidR="00762747">
        <w:t xml:space="preserve"> en</w:t>
      </w:r>
      <w:r>
        <w:t xml:space="preserve"> het </w:t>
      </w:r>
      <w:r w:rsidR="00762747">
        <w:t xml:space="preserve">sneller </w:t>
      </w:r>
      <w:r>
        <w:t>vrijkomen van CO</w:t>
      </w:r>
      <w:r w:rsidRPr="00F05F64">
        <w:rPr>
          <w:vertAlign w:val="subscript"/>
        </w:rPr>
        <w:t>2</w:t>
      </w:r>
      <w:r>
        <w:t xml:space="preserve"> en warmte. De ademhalingsintensiteit verschil</w:t>
      </w:r>
      <w:r w:rsidR="00135857">
        <w:t>t</w:t>
      </w:r>
      <w:r>
        <w:t xml:space="preserve"> per </w:t>
      </w:r>
      <w:r w:rsidR="00762747">
        <w:t>soort kruid</w:t>
      </w:r>
      <w:r>
        <w:t>, de ontwikkelingsstatus</w:t>
      </w:r>
      <w:r w:rsidR="00762747">
        <w:t xml:space="preserve"> van de plant</w:t>
      </w:r>
      <w:r>
        <w:t xml:space="preserve">, de chemische compositie en de variëteit. Kruiden en bladgroenten laten een plotselinge verandering in ademhalingsintensiteit zien na oogsten vergeleken met andere landbouwproducten </w:t>
      </w:r>
      <w:sdt>
        <w:sdtPr>
          <w:id w:val="82970219"/>
          <w:citation/>
        </w:sdtPr>
        <w:sdtEndPr/>
        <w:sdtContent>
          <w:r>
            <w:fldChar w:fldCharType="begin"/>
          </w:r>
          <w:r w:rsidRPr="002B4490">
            <w:instrText xml:space="preserve"> CITATION Gau21 \l 1033 </w:instrText>
          </w:r>
          <w:r>
            <w:fldChar w:fldCharType="separate"/>
          </w:r>
          <w:r w:rsidRPr="00B20665">
            <w:rPr>
              <w:noProof/>
            </w:rPr>
            <w:t>(Gaudham, et al., 2021)</w:t>
          </w:r>
          <w:r>
            <w:fldChar w:fldCharType="end"/>
          </w:r>
        </w:sdtContent>
      </w:sdt>
      <w:r w:rsidR="00492BC1">
        <w:t>.</w:t>
      </w:r>
    </w:p>
    <w:p w14:paraId="654219C5" w14:textId="77777777" w:rsidR="00F273F9" w:rsidRDefault="00F273F9" w:rsidP="00F273F9"/>
    <w:p w14:paraId="33E39321" w14:textId="77777777" w:rsidR="00F273F9" w:rsidRPr="000E04E8" w:rsidRDefault="00F273F9" w:rsidP="000203C9">
      <w:pPr>
        <w:pStyle w:val="Kop3"/>
      </w:pPr>
      <w:r w:rsidRPr="000E04E8">
        <w:t>Temperatuur</w:t>
      </w:r>
      <w:r>
        <w:t xml:space="preserve"> en luchtvochtigheid</w:t>
      </w:r>
    </w:p>
    <w:p w14:paraId="3C90166E" w14:textId="77777777" w:rsidR="00F273F9" w:rsidRDefault="00F273F9" w:rsidP="00CE6CCE">
      <w:pPr>
        <w:jc w:val="both"/>
      </w:pPr>
      <w:r>
        <w:t xml:space="preserve">De bewaartemperatuur na oosten heeft grote invloed op de houdbaarheid van kruiden aangezien biologische processen langzamer verlopen bij een lagere temperatuur. De meeste kruiden kunnen het beste bewaard worden bij 0°C voor optimale houdbaarheid. De verwachte houdbaarheid bij 0°C is 3 weken, bij 5° C is de verwachte houdbaarheid 2 weken. Sommige kruiden zijn echter gevoelig voor koudeschade en zullen bij een hogere temperatuur bewaard moeten worden. Basilicum, Japanse basilicum en bepaalde oreganosoorten moeten boven de </w:t>
      </w:r>
      <w:r>
        <w:lastRenderedPageBreak/>
        <w:t xml:space="preserve">10°C graden bewaard worden om koudeschade te voorkomen. Om vriesschade te voorkomen is het belangrijk dat de bewaartemperatuur niet lager dan 0°C komt. </w:t>
      </w:r>
      <w:sdt>
        <w:sdtPr>
          <w:id w:val="1596127679"/>
          <w:citation/>
        </w:sdtPr>
        <w:sdtEndPr/>
        <w:sdtContent>
          <w:r>
            <w:fldChar w:fldCharType="begin"/>
          </w:r>
          <w:r w:rsidRPr="002B4490">
            <w:instrText xml:space="preserve">CITATION Can01 \t  \l 1033 </w:instrText>
          </w:r>
          <w:r>
            <w:fldChar w:fldCharType="separate"/>
          </w:r>
          <w:r w:rsidRPr="002B4490">
            <w:rPr>
              <w:noProof/>
            </w:rPr>
            <w:t>(Cantwell &amp; Reid, 2001)</w:t>
          </w:r>
          <w:r>
            <w:fldChar w:fldCharType="end"/>
          </w:r>
        </w:sdtContent>
      </w:sdt>
    </w:p>
    <w:p w14:paraId="7EB951B3" w14:textId="682C070E" w:rsidR="00F273F9" w:rsidRDefault="00F273F9" w:rsidP="00CE6CCE">
      <w:pPr>
        <w:jc w:val="both"/>
      </w:pPr>
      <w:r>
        <w:t xml:space="preserve">Waterverlies door transpiratie zorgt ook voor kwaliteits- en gewichtsverlies zoals verlies van knapperigheid. Om waterverlies te beperken is </w:t>
      </w:r>
      <w:r w:rsidR="00DF3396">
        <w:t>e</w:t>
      </w:r>
      <w:r>
        <w:t>e</w:t>
      </w:r>
      <w:r w:rsidR="00DF3396">
        <w:t>n</w:t>
      </w:r>
      <w:r>
        <w:t xml:space="preserve"> relatieve vochtigheid van boven de 95% gewenst </w:t>
      </w:r>
      <w:sdt>
        <w:sdtPr>
          <w:id w:val="-970509449"/>
          <w:citation/>
        </w:sdtPr>
        <w:sdtEndPr/>
        <w:sdtContent>
          <w:r>
            <w:fldChar w:fldCharType="begin"/>
          </w:r>
          <w:r w:rsidRPr="002B4490">
            <w:instrText xml:space="preserve">CITATION Can01 \t  \l 1033 </w:instrText>
          </w:r>
          <w:r>
            <w:fldChar w:fldCharType="separate"/>
          </w:r>
          <w:r w:rsidRPr="007A4A71">
            <w:rPr>
              <w:noProof/>
            </w:rPr>
            <w:t>(Cantwell &amp; Reid, 2001)</w:t>
          </w:r>
          <w:r>
            <w:fldChar w:fldCharType="end"/>
          </w:r>
        </w:sdtContent>
      </w:sdt>
      <w:r>
        <w:t xml:space="preserve"> </w:t>
      </w:r>
      <w:sdt>
        <w:sdtPr>
          <w:id w:val="-313566452"/>
          <w:citation/>
        </w:sdtPr>
        <w:sdtEndPr/>
        <w:sdtContent>
          <w:r>
            <w:fldChar w:fldCharType="begin"/>
          </w:r>
          <w:r w:rsidRPr="007A4A71">
            <w:instrText xml:space="preserve"> CITATION Gau21 \l 1033 </w:instrText>
          </w:r>
          <w:r>
            <w:fldChar w:fldCharType="separate"/>
          </w:r>
          <w:r w:rsidRPr="007A4A71">
            <w:rPr>
              <w:noProof/>
            </w:rPr>
            <w:t>(Gaudham, et al., 2021)</w:t>
          </w:r>
          <w:r>
            <w:fldChar w:fldCharType="end"/>
          </w:r>
        </w:sdtContent>
      </w:sdt>
      <w:r w:rsidR="00492BC1">
        <w:t>.</w:t>
      </w:r>
    </w:p>
    <w:p w14:paraId="55650B32" w14:textId="6C0EBB94" w:rsidR="007B0491" w:rsidRDefault="00321F2F" w:rsidP="00CE6CCE">
      <w:pPr>
        <w:jc w:val="both"/>
      </w:pPr>
      <w:r>
        <w:t xml:space="preserve">Het beperken van vochtverlies zorgt voor een betere houdbaarheid </w:t>
      </w:r>
      <w:r w:rsidR="0055441B">
        <w:t xml:space="preserve">maar het is </w:t>
      </w:r>
      <w:r>
        <w:t xml:space="preserve">belangrijk dat er geen vrij vocht in de verpakking ontstaat omdat dit kan leiden tot microbieel bederf. </w:t>
      </w:r>
      <w:r w:rsidR="006D13F4">
        <w:t xml:space="preserve">Het bewaren bij lage temperatuur </w:t>
      </w:r>
      <w:r w:rsidR="005A29DB">
        <w:t>draagt</w:t>
      </w:r>
      <w:r w:rsidR="0000702A">
        <w:t xml:space="preserve"> ook</w:t>
      </w:r>
      <w:r w:rsidR="005A29DB">
        <w:t xml:space="preserve"> bij aan het vertragen van microbieel bederf</w:t>
      </w:r>
      <w:sdt>
        <w:sdtPr>
          <w:id w:val="600535291"/>
          <w:citation/>
        </w:sdtPr>
        <w:sdtEndPr/>
        <w:sdtContent>
          <w:r w:rsidR="00492BC1">
            <w:fldChar w:fldCharType="begin"/>
          </w:r>
          <w:r w:rsidR="00492BC1">
            <w:instrText xml:space="preserve">CITATION Can93 \t  \l 1033 </w:instrText>
          </w:r>
          <w:r w:rsidR="00492BC1">
            <w:fldChar w:fldCharType="separate"/>
          </w:r>
          <w:r w:rsidR="00492BC1">
            <w:rPr>
              <w:noProof/>
            </w:rPr>
            <w:t xml:space="preserve"> </w:t>
          </w:r>
          <w:r w:rsidR="00492BC1" w:rsidRPr="00492BC1">
            <w:rPr>
              <w:noProof/>
            </w:rPr>
            <w:t>(Cantwell &amp; Reid, 1993)</w:t>
          </w:r>
          <w:r w:rsidR="00492BC1">
            <w:fldChar w:fldCharType="end"/>
          </w:r>
        </w:sdtContent>
      </w:sdt>
      <w:r w:rsidR="005A29DB">
        <w:t xml:space="preserve">. </w:t>
      </w:r>
    </w:p>
    <w:p w14:paraId="21A786E2" w14:textId="77777777" w:rsidR="00AD2EDA" w:rsidRDefault="00AD2EDA" w:rsidP="00CE6CCE">
      <w:pPr>
        <w:jc w:val="both"/>
      </w:pPr>
    </w:p>
    <w:p w14:paraId="1F751D0B" w14:textId="77777777" w:rsidR="00F273F9" w:rsidRDefault="00F273F9" w:rsidP="000203C9">
      <w:pPr>
        <w:pStyle w:val="Kop3"/>
      </w:pPr>
      <w:r>
        <w:t>Ethyleen</w:t>
      </w:r>
    </w:p>
    <w:p w14:paraId="6AE800AA" w14:textId="74DB75EA" w:rsidR="00F273F9" w:rsidRDefault="00F273F9" w:rsidP="00CE6CCE">
      <w:pPr>
        <w:jc w:val="both"/>
      </w:pPr>
      <w:r>
        <w:t xml:space="preserve">Ethyleen is een plant hormoon dat zorgt voor een snellere veroudering van kruiden. Kruiden produceren zelf ethyleen maar ook ethyleen uit de omgeving heeft invloed op houdbaarheid van de kruiden. De gevoeligheid voor ethyleen verschilt per soort zoals te zien is in </w:t>
      </w:r>
      <w:r>
        <w:fldChar w:fldCharType="begin"/>
      </w:r>
      <w:r>
        <w:instrText xml:space="preserve"> REF _Ref97046872 \h </w:instrText>
      </w:r>
      <w:r>
        <w:fldChar w:fldCharType="separate"/>
      </w:r>
      <w:r>
        <w:t xml:space="preserve">Tabel </w:t>
      </w:r>
      <w:r>
        <w:rPr>
          <w:noProof/>
        </w:rPr>
        <w:t>1</w:t>
      </w:r>
      <w:r>
        <w:fldChar w:fldCharType="end"/>
      </w:r>
      <w:r>
        <w:t xml:space="preserve">. Door kruiden bij lage temperaturen te bewaren worden de nadelige invloeden van ethyleen beperkt. Ethyleengevoelige producten kunnen het beter niet worden opgeslagen samen met ethyleen producerende producten </w:t>
      </w:r>
      <w:sdt>
        <w:sdtPr>
          <w:id w:val="420613178"/>
          <w:citation/>
        </w:sdtPr>
        <w:sdtEndPr/>
        <w:sdtContent>
          <w:r>
            <w:fldChar w:fldCharType="begin"/>
          </w:r>
          <w:r w:rsidRPr="00C25B40">
            <w:instrText xml:space="preserve"> CITATION Bob15 \l 1033 </w:instrText>
          </w:r>
          <w:r>
            <w:fldChar w:fldCharType="separate"/>
          </w:r>
          <w:r w:rsidRPr="00C25B40">
            <w:rPr>
              <w:noProof/>
            </w:rPr>
            <w:t>(Bobelyn, 2015)</w:t>
          </w:r>
          <w:r>
            <w:fldChar w:fldCharType="end"/>
          </w:r>
        </w:sdtContent>
      </w:sdt>
      <w:r w:rsidR="00F27F56">
        <w:t>.</w:t>
      </w:r>
      <w:r w:rsidR="00D30ECB" w:rsidRPr="00D30ECB">
        <w:t xml:space="preserve"> </w:t>
      </w:r>
      <w:r w:rsidR="00D30ECB">
        <w:t xml:space="preserve">In </w:t>
      </w:r>
      <w:r w:rsidR="00573EE5">
        <w:fldChar w:fldCharType="begin"/>
      </w:r>
      <w:r w:rsidR="00573EE5">
        <w:instrText xml:space="preserve"> REF _Ref100836178 \h </w:instrText>
      </w:r>
      <w:r w:rsidR="00573EE5">
        <w:fldChar w:fldCharType="separate"/>
      </w:r>
      <w:r w:rsidR="00573EE5">
        <w:t xml:space="preserve">Tabel </w:t>
      </w:r>
      <w:r w:rsidR="00573EE5">
        <w:rPr>
          <w:noProof/>
        </w:rPr>
        <w:t>1</w:t>
      </w:r>
      <w:r w:rsidR="00573EE5">
        <w:fldChar w:fldCharType="end"/>
      </w:r>
      <w:r w:rsidR="00D30ECB">
        <w:t xml:space="preserve"> is </w:t>
      </w:r>
      <w:r w:rsidR="00514E38">
        <w:t>e</w:t>
      </w:r>
      <w:r w:rsidR="00D30ECB">
        <w:t>e</w:t>
      </w:r>
      <w:r w:rsidR="00514E38">
        <w:t>n</w:t>
      </w:r>
      <w:r w:rsidR="00D30ECB">
        <w:t xml:space="preserve"> overzicht te zien hoe verschillende tuinbouwproducten het beste bewaard kunnen worden.</w:t>
      </w:r>
    </w:p>
    <w:p w14:paraId="2EA0BD94" w14:textId="29E2004D" w:rsidR="00337471" w:rsidRDefault="00337471" w:rsidP="00CE6CCE">
      <w:pPr>
        <w:jc w:val="both"/>
      </w:pPr>
    </w:p>
    <w:p w14:paraId="231CD219" w14:textId="1312CFE2" w:rsidR="0025370F" w:rsidRDefault="0025370F" w:rsidP="0025370F">
      <w:pPr>
        <w:pStyle w:val="Bijschrift"/>
        <w:keepNext/>
        <w:jc w:val="both"/>
      </w:pPr>
      <w:bookmarkStart w:id="13" w:name="_Ref100836178"/>
      <w:r>
        <w:t xml:space="preserve">Tabel </w:t>
      </w:r>
      <w:fldSimple w:instr=" SEQ Tabel \* ARABIC ">
        <w:r>
          <w:rPr>
            <w:noProof/>
          </w:rPr>
          <w:t>1</w:t>
        </w:r>
      </w:fldSimple>
      <w:bookmarkEnd w:id="13"/>
      <w:r>
        <w:t>: Combinatietabel voor transport en kortdurende opslag van tuinbouwproducten</w:t>
      </w:r>
      <w:sdt>
        <w:sdtPr>
          <w:id w:val="1256017632"/>
          <w:citation/>
        </w:sdtPr>
        <w:sdtEndPr/>
        <w:sdtContent>
          <w:r>
            <w:fldChar w:fldCharType="begin"/>
          </w:r>
          <w:r w:rsidRPr="0025370F">
            <w:instrText xml:space="preserve"> CITATION Bob15 \l 1033 </w:instrText>
          </w:r>
          <w:r>
            <w:fldChar w:fldCharType="separate"/>
          </w:r>
          <w:r w:rsidRPr="0025370F">
            <w:rPr>
              <w:noProof/>
            </w:rPr>
            <w:t xml:space="preserve"> (Bobelyn, 2015)</w:t>
          </w:r>
          <w:r>
            <w:fldChar w:fldCharType="end"/>
          </w:r>
        </w:sdtContent>
      </w:sdt>
    </w:p>
    <w:p w14:paraId="5E3258B9" w14:textId="00554AA1" w:rsidR="00337471" w:rsidRDefault="00316A05" w:rsidP="00CE6CCE">
      <w:pPr>
        <w:jc w:val="both"/>
      </w:pPr>
      <w:r w:rsidRPr="00316A05">
        <w:rPr>
          <w:noProof/>
        </w:rPr>
        <w:drawing>
          <wp:inline distT="0" distB="0" distL="0" distR="0" wp14:anchorId="631CBF07" wp14:editId="1B20829A">
            <wp:extent cx="5220335" cy="327977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748"/>
                    <a:stretch/>
                  </pic:blipFill>
                  <pic:spPr bwMode="auto">
                    <a:xfrm>
                      <a:off x="0" y="0"/>
                      <a:ext cx="5220335" cy="3279775"/>
                    </a:xfrm>
                    <a:prstGeom prst="rect">
                      <a:avLst/>
                    </a:prstGeom>
                    <a:ln>
                      <a:noFill/>
                    </a:ln>
                    <a:extLst>
                      <a:ext uri="{53640926-AAD7-44D8-BBD7-CCE9431645EC}">
                        <a14:shadowObscured xmlns:a14="http://schemas.microsoft.com/office/drawing/2010/main"/>
                      </a:ext>
                    </a:extLst>
                  </pic:spPr>
                </pic:pic>
              </a:graphicData>
            </a:graphic>
          </wp:inline>
        </w:drawing>
      </w:r>
    </w:p>
    <w:p w14:paraId="616E7982" w14:textId="77777777" w:rsidR="00F273F9" w:rsidRDefault="00F273F9" w:rsidP="00F273F9"/>
    <w:p w14:paraId="663864E3" w14:textId="489C32AF" w:rsidR="00F273F9" w:rsidRDefault="00F273F9" w:rsidP="000203C9">
      <w:pPr>
        <w:pStyle w:val="Kop3"/>
      </w:pPr>
      <w:r>
        <w:t>Licht</w:t>
      </w:r>
    </w:p>
    <w:p w14:paraId="1C83518D" w14:textId="52D42C10" w:rsidR="00F273F9" w:rsidRDefault="00F273F9" w:rsidP="00CE6CCE">
      <w:pPr>
        <w:jc w:val="both"/>
      </w:pPr>
      <w:r>
        <w:t>Blootstelling aan l</w:t>
      </w:r>
      <w:r w:rsidRPr="00C74A6F">
        <w:t xml:space="preserve">icht vertraagt </w:t>
      </w:r>
      <w:r>
        <w:t xml:space="preserve">over het algemeen </w:t>
      </w:r>
      <w:r w:rsidRPr="00C74A6F">
        <w:t>de v</w:t>
      </w:r>
      <w:r>
        <w:t>eroudering van bladachtige kruiden. Een lichtintensiteit van net boven het punt waarop fotosynthese kan plaatsvinden zorgt voor de beste resultaten in houdbaarheid.</w:t>
      </w:r>
      <w:sdt>
        <w:sdtPr>
          <w:id w:val="-230628220"/>
          <w:citation/>
        </w:sdtPr>
        <w:sdtEndPr/>
        <w:sdtContent>
          <w:r>
            <w:fldChar w:fldCharType="begin"/>
          </w:r>
          <w:r>
            <w:instrText xml:space="preserve">CITATION Can93 \t  \l 1033 </w:instrText>
          </w:r>
          <w:r>
            <w:fldChar w:fldCharType="separate"/>
          </w:r>
          <w:r>
            <w:rPr>
              <w:noProof/>
            </w:rPr>
            <w:t xml:space="preserve"> </w:t>
          </w:r>
          <w:r w:rsidRPr="00E51F07">
            <w:rPr>
              <w:noProof/>
            </w:rPr>
            <w:t>(Cantwell &amp; Reid, 1993)</w:t>
          </w:r>
          <w:r>
            <w:fldChar w:fldCharType="end"/>
          </w:r>
        </w:sdtContent>
      </w:sdt>
    </w:p>
    <w:p w14:paraId="30AB46BE" w14:textId="28B3E28A" w:rsidR="00F3688F" w:rsidRDefault="00F3688F" w:rsidP="00CE6CCE">
      <w:pPr>
        <w:jc w:val="both"/>
      </w:pPr>
    </w:p>
    <w:p w14:paraId="1806916A" w14:textId="77777777" w:rsidR="00F3688F" w:rsidRDefault="00F3688F" w:rsidP="00CE6CCE">
      <w:pPr>
        <w:jc w:val="both"/>
      </w:pPr>
    </w:p>
    <w:p w14:paraId="351FF907" w14:textId="77777777" w:rsidR="00AD2EDA" w:rsidRDefault="00AD2EDA" w:rsidP="00FB1445">
      <w:pPr>
        <w:pStyle w:val="Kop3"/>
      </w:pPr>
    </w:p>
    <w:p w14:paraId="43DF1E86" w14:textId="2095FD37" w:rsidR="00F273F9" w:rsidRDefault="00F273F9" w:rsidP="000203C9">
      <w:pPr>
        <w:pStyle w:val="Kop3"/>
      </w:pPr>
      <w:r>
        <w:t>Verpakken</w:t>
      </w:r>
    </w:p>
    <w:p w14:paraId="65E69EFB" w14:textId="49F9B2C8" w:rsidR="00F273F9" w:rsidRDefault="00E95EC6" w:rsidP="003D74EA">
      <w:pPr>
        <w:jc w:val="both"/>
      </w:pPr>
      <w:r>
        <w:t xml:space="preserve">Bij het verpakken van verse kruiden is het belangrijk dat </w:t>
      </w:r>
      <w:r w:rsidR="001515C5">
        <w:t>het vochtverlies beperkt wordt</w:t>
      </w:r>
      <w:r w:rsidR="00621272">
        <w:t>, daarom kan er het beste gebruik gemaakt worden</w:t>
      </w:r>
      <w:r w:rsidR="00547638">
        <w:t xml:space="preserve"> van</w:t>
      </w:r>
      <w:r w:rsidR="00621272">
        <w:t xml:space="preserve"> gesloten verpakkingen zoals plastic zakjes of plastic doosjes. </w:t>
      </w:r>
      <w:r w:rsidR="00C7424B">
        <w:t xml:space="preserve">Bij het gebruik van halfopen verpakkingen </w:t>
      </w:r>
      <w:r w:rsidR="001846E1">
        <w:t xml:space="preserve">zal het vochtverlies sneller gaan en </w:t>
      </w:r>
      <w:r w:rsidR="000F6172">
        <w:t>zal de kwaliteit van de kruiden sneller achteruitgaan.</w:t>
      </w:r>
      <w:r w:rsidR="00136DC9">
        <w:t xml:space="preserve"> </w:t>
      </w:r>
      <w:r w:rsidR="00F74652">
        <w:t>Voor plastic zakjes kan er gebruik gemaakt worden van polypropylee</w:t>
      </w:r>
      <w:r w:rsidR="006154F3">
        <w:t>n vanwege de doorlaatbaarheid van gassen en vocht</w:t>
      </w:r>
      <w:r w:rsidR="00E8493D">
        <w:t xml:space="preserve">, daarnaast maakt polypropyleen een knisperend geluid waardoor het product als verder wordt beschouwd door de consument. </w:t>
      </w:r>
      <w:r w:rsidR="00A575D0">
        <w:t>Voor plastic doosjes wordt vaak gebruik gemaakt van poly</w:t>
      </w:r>
      <w:r w:rsidR="008377CC">
        <w:t>eth</w:t>
      </w:r>
      <w:r w:rsidR="00A575D0">
        <w:t>yleen</w:t>
      </w:r>
      <w:r w:rsidR="008377CC">
        <w:t xml:space="preserve"> maar ook polypropyleen en PVC kunnen gebruikt worden. </w:t>
      </w:r>
      <w:r w:rsidR="00445D13">
        <w:t>Voor een meer milieuvriendelijke verpakking kan ook gedacht worden aan PLA-plastic</w:t>
      </w:r>
      <w:r w:rsidR="00E72FB7">
        <w:t xml:space="preserve"> of herbruikbare afsluitbare plastic doosjes</w:t>
      </w:r>
      <w:r w:rsidR="00015197">
        <w:t xml:space="preserve"> </w:t>
      </w:r>
      <w:sdt>
        <w:sdtPr>
          <w:id w:val="1808741085"/>
          <w:citation/>
        </w:sdtPr>
        <w:sdtEndPr/>
        <w:sdtContent>
          <w:r w:rsidR="00D266E0">
            <w:fldChar w:fldCharType="begin"/>
          </w:r>
          <w:r w:rsidR="00D266E0" w:rsidRPr="00D266E0">
            <w:instrText xml:space="preserve"> CITATION Bob15 \l 1033 </w:instrText>
          </w:r>
          <w:r w:rsidR="00D266E0">
            <w:fldChar w:fldCharType="separate"/>
          </w:r>
          <w:r w:rsidR="00D266E0" w:rsidRPr="00D266E0">
            <w:rPr>
              <w:noProof/>
            </w:rPr>
            <w:t>(Bobelyn, 2015)</w:t>
          </w:r>
          <w:r w:rsidR="00D266E0">
            <w:fldChar w:fldCharType="end"/>
          </w:r>
        </w:sdtContent>
      </w:sdt>
      <w:r w:rsidR="00E72FB7">
        <w:t>.</w:t>
      </w:r>
      <w:r w:rsidR="00AF369C">
        <w:t xml:space="preserve"> </w:t>
      </w:r>
      <w:r w:rsidR="00056175">
        <w:t xml:space="preserve"> Een kanttekening bij het gebruik van PLA is dat het </w:t>
      </w:r>
      <w:r w:rsidR="00BC1AE4">
        <w:t xml:space="preserve">de naam heeft biologisch afbreekbaar te zijn </w:t>
      </w:r>
      <w:r w:rsidR="002B2136">
        <w:t xml:space="preserve">maar </w:t>
      </w:r>
      <w:r w:rsidR="00C725DA">
        <w:t xml:space="preserve">niet goed composteerbaar of recyclebaar is en het </w:t>
      </w:r>
      <w:r w:rsidR="002B2136">
        <w:t>bij het restafval weggegooid moet worden</w:t>
      </w:r>
      <w:r w:rsidR="00C725DA">
        <w:t xml:space="preserve"> </w:t>
      </w:r>
      <w:sdt>
        <w:sdtPr>
          <w:id w:val="868335021"/>
          <w:citation/>
        </w:sdtPr>
        <w:sdtEndPr/>
        <w:sdtContent>
          <w:r w:rsidR="00C725DA">
            <w:fldChar w:fldCharType="begin"/>
          </w:r>
          <w:r w:rsidR="00C725DA" w:rsidRPr="00C725DA">
            <w:instrText xml:space="preserve"> CITATION Mil22 \l 1033 </w:instrText>
          </w:r>
          <w:r w:rsidR="00C725DA">
            <w:fldChar w:fldCharType="separate"/>
          </w:r>
          <w:r w:rsidR="00C725DA" w:rsidRPr="00C725DA">
            <w:rPr>
              <w:noProof/>
            </w:rPr>
            <w:t>(Milieucentraal, 2022)</w:t>
          </w:r>
          <w:r w:rsidR="00C725DA">
            <w:fldChar w:fldCharType="end"/>
          </w:r>
        </w:sdtContent>
      </w:sdt>
      <w:r w:rsidR="002B2136">
        <w:t xml:space="preserve">. </w:t>
      </w:r>
      <w:r w:rsidR="00AF369C">
        <w:t>Bij het gebruik van afsluitbare plastic zakjes of</w:t>
      </w:r>
      <w:r w:rsidR="0068134E">
        <w:t xml:space="preserve"> gesealde </w:t>
      </w:r>
      <w:r w:rsidR="0012288D">
        <w:t>schaaltjes kan er gebruik worden gemaakt van</w:t>
      </w:r>
      <w:r w:rsidR="009E24C6">
        <w:t xml:space="preserve"> een gemodificeerde atmosfeer.</w:t>
      </w:r>
      <w:r w:rsidR="00F273F9">
        <w:t xml:space="preserve"> Door het verlagen van de aanwezige zuurstof en verhogen van de aanwezige carbondioxide ten opzichte van de standaard luchtcondities wordt de achteruitgang van kruiden vertraagd. Het verlagen van de zuurstofconcentratie vermindert de ademhalingsintensiteit en dit vertraagt de metabole processen in het product. Het verschilt echter per soort wat de optimale condities zijn, zo is basilicum bijvoorbeeld gevoelig voor hoge CO</w:t>
      </w:r>
      <w:r w:rsidR="00F273F9" w:rsidRPr="00AF425B">
        <w:rPr>
          <w:vertAlign w:val="subscript"/>
        </w:rPr>
        <w:t>2</w:t>
      </w:r>
      <w:r w:rsidR="00F273F9">
        <w:rPr>
          <w:vertAlign w:val="subscript"/>
        </w:rPr>
        <w:t xml:space="preserve"> </w:t>
      </w:r>
      <w:r w:rsidR="00F273F9">
        <w:t xml:space="preserve">– concentraties. </w:t>
      </w:r>
      <w:sdt>
        <w:sdtPr>
          <w:id w:val="1968704118"/>
          <w:citation/>
        </w:sdtPr>
        <w:sdtEndPr/>
        <w:sdtContent>
          <w:r w:rsidR="00F273F9">
            <w:fldChar w:fldCharType="begin"/>
          </w:r>
          <w:r w:rsidR="00F273F9" w:rsidRPr="006139FC">
            <w:instrText xml:space="preserve">CITATION Can93 \t  \l 1033 </w:instrText>
          </w:r>
          <w:r w:rsidR="00F273F9">
            <w:fldChar w:fldCharType="separate"/>
          </w:r>
          <w:r w:rsidR="00F273F9" w:rsidRPr="006139FC">
            <w:rPr>
              <w:noProof/>
            </w:rPr>
            <w:t>(Cantwell &amp; Reid, 1993)</w:t>
          </w:r>
          <w:r w:rsidR="00F273F9">
            <w:fldChar w:fldCharType="end"/>
          </w:r>
        </w:sdtContent>
      </w:sdt>
      <w:sdt>
        <w:sdtPr>
          <w:id w:val="-1926560919"/>
          <w:citation/>
        </w:sdtPr>
        <w:sdtEndPr/>
        <w:sdtContent>
          <w:r w:rsidR="00F273F9">
            <w:fldChar w:fldCharType="begin"/>
          </w:r>
          <w:r w:rsidR="00F273F9" w:rsidRPr="006139FC">
            <w:instrText xml:space="preserve"> CITATION Bob15 \l 1033 </w:instrText>
          </w:r>
          <w:r w:rsidR="00F273F9">
            <w:fldChar w:fldCharType="separate"/>
          </w:r>
          <w:r w:rsidR="00F273F9" w:rsidRPr="006139FC">
            <w:rPr>
              <w:noProof/>
            </w:rPr>
            <w:t xml:space="preserve"> (Bobelyn, 2015)</w:t>
          </w:r>
          <w:r w:rsidR="00F273F9">
            <w:fldChar w:fldCharType="end"/>
          </w:r>
        </w:sdtContent>
      </w:sdt>
      <w:sdt>
        <w:sdtPr>
          <w:id w:val="1929768388"/>
          <w:citation/>
        </w:sdtPr>
        <w:sdtEndPr/>
        <w:sdtContent>
          <w:r w:rsidR="00F273F9">
            <w:fldChar w:fldCharType="begin"/>
          </w:r>
          <w:r w:rsidR="00F273F9" w:rsidRPr="00C970CB">
            <w:instrText xml:space="preserve"> CITATION Lop97 \l 1033 </w:instrText>
          </w:r>
          <w:r w:rsidR="00F273F9">
            <w:fldChar w:fldCharType="separate"/>
          </w:r>
          <w:r w:rsidR="00F273F9" w:rsidRPr="00C970CB">
            <w:rPr>
              <w:noProof/>
            </w:rPr>
            <w:t xml:space="preserve"> (Lopresti &amp; Tomkins, 1997)</w:t>
          </w:r>
          <w:r w:rsidR="00F273F9">
            <w:fldChar w:fldCharType="end"/>
          </w:r>
        </w:sdtContent>
      </w:sdt>
    </w:p>
    <w:p w14:paraId="5B6DF2AD" w14:textId="25FECBC8" w:rsidR="00F273F9" w:rsidRDefault="00F273F9" w:rsidP="003D74EA">
      <w:pPr>
        <w:jc w:val="both"/>
      </w:pPr>
      <w:r>
        <w:t>Opslag onder gecontroleerde atmosferische condities heeft een positief effect op de houdbaarheid van de kruiden, hierbij wordt de gassamenstelling steeds gelijk gehouden. Het is echter een kostbaarder proces dan het gebruik van een gemodificeerde atmosferische verpakking (MAP).</w:t>
      </w:r>
      <w:sdt>
        <w:sdtPr>
          <w:id w:val="70315896"/>
          <w:citation/>
        </w:sdtPr>
        <w:sdtEndPr/>
        <w:sdtContent>
          <w:r>
            <w:fldChar w:fldCharType="begin"/>
          </w:r>
          <w:r w:rsidRPr="00FD4456">
            <w:instrText xml:space="preserve"> CITATION Gau21 \l 1033 </w:instrText>
          </w:r>
          <w:r>
            <w:fldChar w:fldCharType="separate"/>
          </w:r>
          <w:r w:rsidRPr="00FD4456">
            <w:rPr>
              <w:noProof/>
            </w:rPr>
            <w:t xml:space="preserve"> (Gaudham, et al., 2021)</w:t>
          </w:r>
          <w:r>
            <w:fldChar w:fldCharType="end"/>
          </w:r>
        </w:sdtContent>
      </w:sdt>
      <w:r>
        <w:t xml:space="preserve"> Bij MAP </w:t>
      </w:r>
      <w:r w:rsidR="005867DE">
        <w:t xml:space="preserve">zorgt </w:t>
      </w:r>
      <w:r w:rsidR="00A129E4">
        <w:t xml:space="preserve">de natuurlijke interactie die plaatsvindt </w:t>
      </w:r>
      <w:r w:rsidR="0058089D">
        <w:t>door</w:t>
      </w:r>
      <w:r w:rsidR="00A129E4">
        <w:t xml:space="preserve"> de metabole en biochemische </w:t>
      </w:r>
      <w:r w:rsidR="0001250A">
        <w:t xml:space="preserve">processen </w:t>
      </w:r>
      <w:r w:rsidR="00A129E4">
        <w:t xml:space="preserve">van het product </w:t>
      </w:r>
      <w:r w:rsidR="0058089D">
        <w:t>in combinatie met</w:t>
      </w:r>
      <w:r w:rsidR="00A129E4">
        <w:t xml:space="preserve"> de </w:t>
      </w:r>
      <w:r w:rsidR="0001250A">
        <w:t>specifieke</w:t>
      </w:r>
      <w:r w:rsidR="00A129E4">
        <w:t xml:space="preserve"> doorlaatbaarheid van de verpakking </w:t>
      </w:r>
      <w:r w:rsidR="0058089D">
        <w:t xml:space="preserve">voor </w:t>
      </w:r>
      <w:r w:rsidR="00A129E4">
        <w:t>een atmosfeer van lage O</w:t>
      </w:r>
      <w:r w:rsidR="00A129E4" w:rsidRPr="008F4299">
        <w:rPr>
          <w:vertAlign w:val="subscript"/>
        </w:rPr>
        <w:t>2</w:t>
      </w:r>
      <w:r w:rsidR="00A129E4">
        <w:t xml:space="preserve"> en/of hoge CO</w:t>
      </w:r>
      <w:r w:rsidR="00A129E4" w:rsidRPr="008F4299">
        <w:rPr>
          <w:vertAlign w:val="subscript"/>
        </w:rPr>
        <w:t>2</w:t>
      </w:r>
      <w:r w:rsidR="00A129E4">
        <w:t xml:space="preserve"> niveaus</w:t>
      </w:r>
      <w:r w:rsidR="0001250A">
        <w:t>.</w:t>
      </w:r>
      <w:r>
        <w:t xml:space="preserve">  Het gebruik van MAP draagt bij aan het behouden van de frisheid, houdbaarheid, de groene kleur en de frisse smaak van kruiden. Het kan waterverlies, ethyleenproductie en ademhalingsintensiteit verminderen. </w:t>
      </w:r>
      <w:sdt>
        <w:sdtPr>
          <w:id w:val="822703001"/>
          <w:citation/>
        </w:sdtPr>
        <w:sdtEndPr/>
        <w:sdtContent>
          <w:r>
            <w:fldChar w:fldCharType="begin"/>
          </w:r>
          <w:r w:rsidRPr="00951C53">
            <w:instrText xml:space="preserve"> CITATION Cas17 \l 1033 </w:instrText>
          </w:r>
          <w:r>
            <w:fldChar w:fldCharType="separate"/>
          </w:r>
          <w:r w:rsidRPr="00E04E77">
            <w:rPr>
              <w:noProof/>
            </w:rPr>
            <w:t>(Castellanos &amp; Herrera, 2017)</w:t>
          </w:r>
          <w:r>
            <w:fldChar w:fldCharType="end"/>
          </w:r>
        </w:sdtContent>
      </w:sdt>
      <w:r>
        <w:t xml:space="preserve"> </w:t>
      </w:r>
    </w:p>
    <w:p w14:paraId="2403BB7A" w14:textId="25908EB9" w:rsidR="00F273F9" w:rsidRDefault="00F273F9" w:rsidP="003D74EA">
      <w:pPr>
        <w:jc w:val="both"/>
      </w:pPr>
      <w:r>
        <w:t>Als verpakkingsmateriaal voor MAP kan gebruik worden gemaakt van LDPE (lage dichtheid polyetheen) film. LDPE heeft een goede doorlaatbaarheid van CO</w:t>
      </w:r>
      <w:r w:rsidRPr="00170A2C">
        <w:rPr>
          <w:vertAlign w:val="subscript"/>
        </w:rPr>
        <w:t>2</w:t>
      </w:r>
      <w:r>
        <w:t xml:space="preserve"> en O</w:t>
      </w:r>
      <w:r w:rsidRPr="00170A2C">
        <w:rPr>
          <w:vertAlign w:val="subscript"/>
        </w:rPr>
        <w:t>2</w:t>
      </w:r>
      <w:r>
        <w:t xml:space="preserve">, het is goed sealbaar en heeft een goede scheurweerstand. </w:t>
      </w:r>
      <w:sdt>
        <w:sdtPr>
          <w:id w:val="613021562"/>
          <w:citation/>
        </w:sdtPr>
        <w:sdtEndPr/>
        <w:sdtContent>
          <w:r>
            <w:fldChar w:fldCharType="begin"/>
          </w:r>
          <w:r w:rsidRPr="0028630E">
            <w:instrText xml:space="preserve"> CITATION Gau21 \l 1033 </w:instrText>
          </w:r>
          <w:r>
            <w:fldChar w:fldCharType="separate"/>
          </w:r>
          <w:r w:rsidRPr="0028630E">
            <w:rPr>
              <w:noProof/>
            </w:rPr>
            <w:t>(Gaudham, et al., 2021)</w:t>
          </w:r>
          <w:r>
            <w:fldChar w:fldCharType="end"/>
          </w:r>
        </w:sdtContent>
      </w:sdt>
    </w:p>
    <w:p w14:paraId="3E3C0EFD" w14:textId="7242EAB4" w:rsidR="00F273F9" w:rsidRDefault="00F27F56" w:rsidP="00F273F9">
      <w:r>
        <w:rPr>
          <w:noProof/>
        </w:rPr>
        <mc:AlternateContent>
          <mc:Choice Requires="wps">
            <w:drawing>
              <wp:anchor distT="0" distB="0" distL="114300" distR="114300" simplePos="0" relativeHeight="251673600" behindDoc="0" locked="0" layoutInCell="1" allowOverlap="1" wp14:anchorId="0C32E857" wp14:editId="774E485D">
                <wp:simplePos x="0" y="0"/>
                <wp:positionH relativeFrom="column">
                  <wp:posOffset>4083685</wp:posOffset>
                </wp:positionH>
                <wp:positionV relativeFrom="paragraph">
                  <wp:posOffset>1845310</wp:posOffset>
                </wp:positionV>
                <wp:extent cx="1676400" cy="635"/>
                <wp:effectExtent l="0" t="0" r="0" b="0"/>
                <wp:wrapSquare wrapText="bothSides"/>
                <wp:docPr id="19" name="Tekstvak 19"/>
                <wp:cNvGraphicFramePr/>
                <a:graphic xmlns:a="http://schemas.openxmlformats.org/drawingml/2006/main">
                  <a:graphicData uri="http://schemas.microsoft.com/office/word/2010/wordprocessingShape">
                    <wps:wsp>
                      <wps:cNvSpPr txBox="1"/>
                      <wps:spPr>
                        <a:xfrm>
                          <a:off x="0" y="0"/>
                          <a:ext cx="1676400" cy="635"/>
                        </a:xfrm>
                        <a:prstGeom prst="rect">
                          <a:avLst/>
                        </a:prstGeom>
                        <a:solidFill>
                          <a:prstClr val="white"/>
                        </a:solidFill>
                        <a:ln>
                          <a:noFill/>
                        </a:ln>
                      </wps:spPr>
                      <wps:txbx>
                        <w:txbxContent>
                          <w:p w14:paraId="6E7867A1" w14:textId="7802852F" w:rsidR="00F27F56" w:rsidRPr="00355DF9" w:rsidRDefault="00F27F56" w:rsidP="00F27F56">
                            <w:pPr>
                              <w:pStyle w:val="Bijschrift"/>
                              <w:rPr>
                                <w:noProof/>
                                <w:sz w:val="21"/>
                                <w:szCs w:val="24"/>
                              </w:rPr>
                            </w:pPr>
                            <w:r>
                              <w:t xml:space="preserve">Figuur </w:t>
                            </w:r>
                            <w:fldSimple w:instr=" SEQ Figuur \* ARABIC ">
                              <w:r>
                                <w:rPr>
                                  <w:noProof/>
                                </w:rPr>
                                <w:t>1</w:t>
                              </w:r>
                            </w:fldSimple>
                            <w:r>
                              <w:t>:</w:t>
                            </w:r>
                            <w:r w:rsidRPr="00F27F56">
                              <w:t xml:space="preserve"> </w:t>
                            </w:r>
                            <w:r>
                              <w:t xml:space="preserve">Kruidenmeubel van HRBS </w:t>
                            </w:r>
                            <w:sdt>
                              <w:sdtPr>
                                <w:id w:val="1112093328"/>
                                <w:citation/>
                              </w:sdtPr>
                              <w:sdtEndPr/>
                              <w:sdtContent>
                                <w:r w:rsidR="00211BE9">
                                  <w:fldChar w:fldCharType="begin"/>
                                </w:r>
                                <w:r w:rsidR="00813A62">
                                  <w:instrText xml:space="preserve">CITATION Hrb22 \l 1033 </w:instrText>
                                </w:r>
                                <w:r w:rsidR="00211BE9">
                                  <w:fldChar w:fldCharType="separate"/>
                                </w:r>
                                <w:r w:rsidR="00813A62" w:rsidRPr="00813A62">
                                  <w:rPr>
                                    <w:noProof/>
                                  </w:rPr>
                                  <w:t>(Leaf Amsterdam, 2022)</w:t>
                                </w:r>
                                <w:r w:rsidR="00211BE9">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C32E857" id="_x0000_t202" coordsize="21600,21600" o:spt="202" path="m,l,21600r21600,l21600,xe">
                <v:stroke joinstyle="miter"/>
                <v:path gradientshapeok="t" o:connecttype="rect"/>
              </v:shapetype>
              <v:shape id="Tekstvak 19" o:spid="_x0000_s1026" type="#_x0000_t202" style="position:absolute;margin-left:321.55pt;margin-top:145.3pt;width:132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" stroked="f">
                <v:textbox style="mso-fit-shape-to-text:t" inset="0,0,0,0">
                  <w:txbxContent>
                    <w:p w14:paraId="6E7867A1" w14:textId="7802852F" w:rsidR="00F27F56" w:rsidRPr="00355DF9" w:rsidRDefault="00F27F56" w:rsidP="00F27F56">
                      <w:pPr>
                        <w:pStyle w:val="Bijschrift"/>
                        <w:rPr>
                          <w:noProof/>
                          <w:sz w:val="21"/>
                          <w:szCs w:val="24"/>
                        </w:rPr>
                      </w:pPr>
                      <w:r>
                        <w:t xml:space="preserve">Figuur </w:t>
                      </w:r>
                      <w:r w:rsidR="00FE732E">
                        <w:fldChar w:fldCharType="begin"/>
                      </w:r>
                      <w:r w:rsidR="00FE732E">
                        <w:instrText xml:space="preserve"> SEQ Figuur \* ARABIC </w:instrText>
                      </w:r>
                      <w:r w:rsidR="00FE732E">
                        <w:fldChar w:fldCharType="separate"/>
                      </w:r>
                      <w:r>
                        <w:rPr>
                          <w:noProof/>
                        </w:rPr>
                        <w:t>1</w:t>
                      </w:r>
                      <w:r w:rsidR="00FE732E">
                        <w:rPr>
                          <w:noProof/>
                        </w:rPr>
                        <w:fldChar w:fldCharType="end"/>
                      </w:r>
                      <w:r>
                        <w:t>:</w:t>
                      </w:r>
                      <w:r w:rsidRPr="00F27F56">
                        <w:t xml:space="preserve"> </w:t>
                      </w:r>
                      <w:r>
                        <w:t xml:space="preserve">Kruidenmeubel van HRBS </w:t>
                      </w:r>
                      <w:sdt>
                        <w:sdtPr>
                          <w:id w:val="1112093328"/>
                          <w:citation/>
                        </w:sdtPr>
                        <w:sdtEndPr/>
                        <w:sdtContent>
                          <w:r w:rsidR="00211BE9">
                            <w:fldChar w:fldCharType="begin"/>
                          </w:r>
                          <w:r w:rsidR="00813A62">
                            <w:instrText xml:space="preserve">CITATION Hrb22 \l 1033 </w:instrText>
                          </w:r>
                          <w:r w:rsidR="00211BE9">
                            <w:fldChar w:fldCharType="separate"/>
                          </w:r>
                          <w:r w:rsidR="00813A62" w:rsidRPr="00813A62">
                            <w:rPr>
                              <w:noProof/>
                            </w:rPr>
                            <w:t>(Leaf Amsterdam, 2022)</w:t>
                          </w:r>
                          <w:r w:rsidR="00211BE9">
                            <w:fldChar w:fldCharType="end"/>
                          </w:r>
                        </w:sdtContent>
                      </w:sdt>
                    </w:p>
                  </w:txbxContent>
                </v:textbox>
                <w10:wrap type="square"/>
              </v:shape>
            </w:pict>
          </mc:Fallback>
        </mc:AlternateContent>
      </w:r>
      <w:r>
        <w:rPr>
          <w:noProof/>
        </w:rPr>
        <w:drawing>
          <wp:anchor distT="0" distB="0" distL="114300" distR="114300" simplePos="0" relativeHeight="251671552" behindDoc="0" locked="0" layoutInCell="1" allowOverlap="1" wp14:anchorId="0F2AA836" wp14:editId="2B00ABE0">
            <wp:simplePos x="0" y="0"/>
            <wp:positionH relativeFrom="column">
              <wp:posOffset>4083685</wp:posOffset>
            </wp:positionH>
            <wp:positionV relativeFrom="paragraph">
              <wp:posOffset>83185</wp:posOffset>
            </wp:positionV>
            <wp:extent cx="1676400" cy="1704975"/>
            <wp:effectExtent l="0" t="0" r="0" b="9525"/>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8173" t="8172" r="7211" b="5770"/>
                    <a:stretch/>
                  </pic:blipFill>
                  <pic:spPr bwMode="auto">
                    <a:xfrm>
                      <a:off x="0" y="0"/>
                      <a:ext cx="1676400" cy="1704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D28733" w14:textId="5DCE6D01" w:rsidR="00F27F56" w:rsidRDefault="00D87E36" w:rsidP="00F27F56">
      <w:pPr>
        <w:jc w:val="both"/>
      </w:pPr>
      <w:r>
        <w:t xml:space="preserve">Een alternatief voor oogsten en verpakken is het leveren van niet geoogste kruiden in potten of trays. </w:t>
      </w:r>
      <w:r w:rsidR="000316D6">
        <w:t xml:space="preserve">Hierbij kan gedacht worden aan </w:t>
      </w:r>
      <w:r w:rsidR="000E04FB">
        <w:t>kruiden</w:t>
      </w:r>
      <w:r w:rsidR="002E55FB">
        <w:t xml:space="preserve">meubels </w:t>
      </w:r>
      <w:r w:rsidR="0029023A">
        <w:t>waar</w:t>
      </w:r>
      <w:r w:rsidR="00D767D4">
        <w:t>voor</w:t>
      </w:r>
      <w:r w:rsidR="0029023A">
        <w:t xml:space="preserve"> trays met verschillende kruidencombinaties geleverd kunnen worden, de</w:t>
      </w:r>
      <w:r w:rsidR="00D767D4">
        <w:t xml:space="preserve"> kruiden worde</w:t>
      </w:r>
      <w:r w:rsidR="009B2DC1">
        <w:t>n</w:t>
      </w:r>
      <w:r w:rsidR="00D767D4">
        <w:t xml:space="preserve"> gebruiksklaar aangeleverd en weer vervangen </w:t>
      </w:r>
      <w:r w:rsidR="00E1571B">
        <w:t xml:space="preserve">door verse kruiden wanneer ze </w:t>
      </w:r>
      <w:r w:rsidR="0000599F">
        <w:t xml:space="preserve">allemaal geoogst zijn. Hierdoor zijn er altijd verse kruiden beschikbaar. </w:t>
      </w:r>
      <w:r w:rsidR="00CE2FE3">
        <w:t>Er kunnen bijvoorbeeld selecties gemaakt worden met thee-kruiden of voor een specifieke keuken zoals Italiaanse kruiden.</w:t>
      </w:r>
      <w:r w:rsidR="001F62E1">
        <w:t xml:space="preserve"> Een voorbeeld van kruiden</w:t>
      </w:r>
      <w:r w:rsidR="00452929">
        <w:t>meubels</w:t>
      </w:r>
      <w:r w:rsidR="001F62E1">
        <w:t xml:space="preserve"> is te zien in afbeelding 1.</w:t>
      </w:r>
    </w:p>
    <w:p w14:paraId="778C27D3" w14:textId="7AE652A9" w:rsidR="001F62E1" w:rsidRDefault="001F62E1" w:rsidP="00CE1D17">
      <w:pPr>
        <w:jc w:val="both"/>
      </w:pPr>
    </w:p>
    <w:p w14:paraId="0A5C42A5" w14:textId="14EA5652" w:rsidR="00012595" w:rsidRDefault="00012595" w:rsidP="00012595">
      <w:pPr>
        <w:keepNext/>
        <w:jc w:val="both"/>
      </w:pPr>
    </w:p>
    <w:p w14:paraId="34CEBD4A" w14:textId="34426304" w:rsidR="00FC7217" w:rsidRDefault="00FC7217">
      <w:pPr>
        <w:spacing w:line="240" w:lineRule="auto"/>
        <w:rPr>
          <w:i/>
          <w:iCs/>
          <w:color w:val="1F497D" w:themeColor="text2"/>
          <w:sz w:val="18"/>
          <w:szCs w:val="18"/>
        </w:rPr>
      </w:pPr>
    </w:p>
    <w:p w14:paraId="715C29EA" w14:textId="77777777" w:rsidR="00EA0381" w:rsidRDefault="00EA0381" w:rsidP="00EA0381">
      <w:pPr>
        <w:pStyle w:val="Kop3"/>
      </w:pPr>
      <w:r>
        <w:lastRenderedPageBreak/>
        <w:t>Drogen</w:t>
      </w:r>
    </w:p>
    <w:p w14:paraId="77C0FCE0" w14:textId="7221BD6C" w:rsidR="00EA0381" w:rsidRDefault="00EA0381" w:rsidP="00EA0381">
      <w:pPr>
        <w:jc w:val="both"/>
      </w:pPr>
      <w:r>
        <w:t xml:space="preserve">Om kruiden langer te kunnen bewaren bestaat er ook de mogelijkheid om kruiden te drogen, hierdoor zijn er het hele jaar door kruiden beschikbaar. Het drogen van kruiden heeft echter wel invloed op de kwaliteit, het uiterlijk en de samenstelling van het product. Het drogen heeft als doel om het watergehalte te verlagen </w:t>
      </w:r>
      <w:r w:rsidR="008001C6">
        <w:t xml:space="preserve">naar </w:t>
      </w:r>
      <w:r>
        <w:t>onder</w:t>
      </w:r>
      <w:r w:rsidR="002B008A">
        <w:t xml:space="preserve"> de</w:t>
      </w:r>
      <w:r>
        <w:t xml:space="preserve"> 15% om de microbiële processen en biochemische veranderingen te minimaliseren waarbij tegelijkertijd de organoleptische eigenschappen zoals kleur en aroma behouden blijven. D</w:t>
      </w:r>
      <w:r w:rsidR="002B008A">
        <w:t>eze eigenschappen</w:t>
      </w:r>
      <w:r>
        <w:t xml:space="preserve"> word</w:t>
      </w:r>
      <w:r w:rsidR="002B008A">
        <w:t>en</w:t>
      </w:r>
      <w:r>
        <w:t xml:space="preserve"> beïnvloed door de condities en de manier van drogen. Traditionele methodes maken gebruik van zonne-energie zoals</w:t>
      </w:r>
      <w:r w:rsidR="0080279D">
        <w:t xml:space="preserve"> bij </w:t>
      </w:r>
      <w:r>
        <w:t xml:space="preserve">direct drogen in de openlucht in de zon of de schaduw of </w:t>
      </w:r>
      <w:r w:rsidR="0080279D">
        <w:t xml:space="preserve">bij </w:t>
      </w:r>
      <w:r>
        <w:t xml:space="preserve">indirect </w:t>
      </w:r>
      <w:r w:rsidR="0080279D">
        <w:t xml:space="preserve">drogen </w:t>
      </w:r>
      <w:r>
        <w:t xml:space="preserve">door het opwarmen van lucht om kruiden te drogen. Voor een meer gecontroleerde methode kan er gebruik gemaakt worden van heteluchtovens aangezien de temperatuur en in mindere mate </w:t>
      </w:r>
      <w:r w:rsidR="0080279D">
        <w:t xml:space="preserve">ook </w:t>
      </w:r>
      <w:r>
        <w:t xml:space="preserve">de luchtsnelheid effect hebben op de kwaliteit van de gedroogde kruiden. </w:t>
      </w:r>
      <w:r w:rsidR="00EF1153">
        <w:t>Er kan ook</w:t>
      </w:r>
      <w:r>
        <w:t xml:space="preserve"> gebruik worden gemaakt van een magnetron, dit zorgt voor een snellere droging en </w:t>
      </w:r>
      <w:r w:rsidR="00EF1153">
        <w:t xml:space="preserve">een lager </w:t>
      </w:r>
      <w:r>
        <w:t>energie</w:t>
      </w:r>
      <w:r w:rsidR="00EF1153">
        <w:t>ver</w:t>
      </w:r>
      <w:r>
        <w:t>bruik maar kan wel leiden tot veranderingen in het product. Vriesdrogen is ook een veelgebruikte technologie voor het drogen van kruiden, hierbij wordt het product eerst bevroren en vervolgens wordt doormiddel van sublimatie het ijs verwijderd. Dit zorgt voor een zeer goede kwaliteit van het eindproduct. Het nadeel van vriesdrogen is de hogere investering en energiegebruik ten opzichte van heteluchtdroging</w:t>
      </w:r>
      <w:sdt>
        <w:sdtPr>
          <w:id w:val="1696422848"/>
          <w:citation/>
        </w:sdtPr>
        <w:sdtEndPr/>
        <w:sdtContent>
          <w:r>
            <w:fldChar w:fldCharType="begin"/>
          </w:r>
          <w:r w:rsidRPr="007B6B20">
            <w:instrText xml:space="preserve"> CITATION Orp16 \l 1033 </w:instrText>
          </w:r>
          <w:r>
            <w:fldChar w:fldCharType="separate"/>
          </w:r>
          <w:r w:rsidRPr="007B6B20">
            <w:rPr>
              <w:noProof/>
            </w:rPr>
            <w:t xml:space="preserve"> (Orphanides, Goulas, &amp; Gekas, 2016)</w:t>
          </w:r>
          <w:r>
            <w:fldChar w:fldCharType="end"/>
          </w:r>
        </w:sdtContent>
      </w:sdt>
      <w:r>
        <w:t xml:space="preserve">. </w:t>
      </w:r>
    </w:p>
    <w:p w14:paraId="41B21BC7" w14:textId="755FB9DD" w:rsidR="00EA0381" w:rsidRDefault="00EA0381" w:rsidP="00EA0381">
      <w:pPr>
        <w:jc w:val="both"/>
      </w:pPr>
      <w:r>
        <w:t xml:space="preserve">Een onderzoek naar het effect van verschillende droogtechnieken op de organoleptische kwaliteit van de kruiden laat zien dat een voorbehandeling als blancheren met stoom bijdraagt aan kleurbehoud, hoewel dit wel afhankelijk is van het type kruid. Over het algemeen zorgen hogere temperaturen en langere droogtijden voor vermindering van kleur. Voor aromatische planten zoals dragon en citroenmirte </w:t>
      </w:r>
      <w:r w:rsidR="00F26921">
        <w:t xml:space="preserve">wordt kleurvermindering voorkomen door de </w:t>
      </w:r>
      <w:r>
        <w:t>temperatuur onder de 50</w:t>
      </w:r>
      <w:r>
        <w:rPr>
          <w:rFonts w:cstheme="minorHAnsi"/>
        </w:rPr>
        <w:t>°</w:t>
      </w:r>
      <w:r>
        <w:t xml:space="preserve">C </w:t>
      </w:r>
      <w:r w:rsidR="00F26921">
        <w:t>te houden</w:t>
      </w:r>
      <w:r>
        <w:t xml:space="preserve"> waarbij dille en peterselie juist een betere kleur houden bij luchtdroging </w:t>
      </w:r>
      <w:r w:rsidR="00C442A3">
        <w:t>bij een temperatuur van</w:t>
      </w:r>
      <w:r>
        <w:t xml:space="preserve"> 60</w:t>
      </w:r>
      <w:r>
        <w:rPr>
          <w:rFonts w:cstheme="minorHAnsi"/>
        </w:rPr>
        <w:t>°</w:t>
      </w:r>
      <w:r>
        <w:t>C. Bij het vergelijken van verschillende droogmethodes voor bonenkruid, pepermunt, munt, rozemarijn, marjolein, basilicum, en brandnetel blijkt dat magnetron droging zorgt voor een beter kleurbehoud. Dit komt waarschijnlijk door de kortere droogtijd en het uitblijven oververhitting van bepaalde secties. Vriesdrogen zorgt bij Mexicaanse oregano en dille voor een product dat qua eigenschappen het meeste op het verse product lijkt. Een onderzoek naar peterselie laat zien dat het aan de lucht drogen voor minder veranderingen in de aroma’ s zorgt dan het drogen in de oven op 45</w:t>
      </w:r>
      <w:r>
        <w:rPr>
          <w:rFonts w:cstheme="minorHAnsi"/>
        </w:rPr>
        <w:t>°</w:t>
      </w:r>
      <w:r>
        <w:t xml:space="preserve">C en vriesdrogen. Bij mint en laurierblad bleef de karakteristieke geur beter behouden bij lucht en oven gedroogde producten in vergelijking met gevriesdroogde producten. Ook de combinatie van voor-droging in een convectie oven in combinatie met magnetron drogen zorgt bij zoete basilicum, rozemarijn en tijm voor behoud van de gewenste aroma’s. </w:t>
      </w:r>
      <w:r w:rsidR="00F527CF">
        <w:t>Bij</w:t>
      </w:r>
      <w:r>
        <w:t xml:space="preserve"> oregano</w:t>
      </w:r>
      <w:r w:rsidR="00F527CF">
        <w:t xml:space="preserve"> leidde deze methode</w:t>
      </w:r>
      <w:r>
        <w:t xml:space="preserve"> juist voor een verlies aan vluchtige componenten leidde. Dit heeft te maken met de structuur van de plant, de interactie tussen </w:t>
      </w:r>
      <w:r w:rsidR="00F416A7">
        <w:t xml:space="preserve">de </w:t>
      </w:r>
      <w:r>
        <w:t>vluchtige componenten en waterdamp en de hydrofobe eigenschappen van de vluchtige componenten. Verder kan drogen</w:t>
      </w:r>
      <w:r w:rsidR="00F416A7">
        <w:t xml:space="preserve"> ook</w:t>
      </w:r>
      <w:r>
        <w:t xml:space="preserve"> leiden tot de ontwikkeling van een hooi-achtige bijsmaak, dit is waargenomen bij basilicum, dille, peterselie, spearmint, rozemarijn, tijm en oregano </w:t>
      </w:r>
      <w:sdt>
        <w:sdtPr>
          <w:id w:val="812073621"/>
          <w:citation/>
        </w:sdtPr>
        <w:sdtEndPr/>
        <w:sdtContent>
          <w:r>
            <w:fldChar w:fldCharType="begin"/>
          </w:r>
          <w:r w:rsidRPr="00A6426C">
            <w:instrText xml:space="preserve"> CITATION Orp16 \l 1033 </w:instrText>
          </w:r>
          <w:r>
            <w:fldChar w:fldCharType="separate"/>
          </w:r>
          <w:r w:rsidRPr="00A6426C">
            <w:rPr>
              <w:noProof/>
            </w:rPr>
            <w:t>(Orphanides, Goulas, &amp; Gekas, 2016)</w:t>
          </w:r>
          <w:r>
            <w:fldChar w:fldCharType="end"/>
          </w:r>
        </w:sdtContent>
      </w:sdt>
      <w:r>
        <w:t>.</w:t>
      </w:r>
    </w:p>
    <w:p w14:paraId="4255FE99" w14:textId="77777777" w:rsidR="008C20F8" w:rsidRDefault="008C20F8">
      <w:pPr>
        <w:spacing w:line="240" w:lineRule="auto"/>
        <w:rPr>
          <w:rFonts w:eastAsiaTheme="majorEastAsia" w:cstheme="majorBidi"/>
          <w:i/>
          <w:color w:val="000000" w:themeColor="text1"/>
          <w:szCs w:val="21"/>
        </w:rPr>
      </w:pPr>
      <w:r>
        <w:br w:type="page"/>
      </w:r>
    </w:p>
    <w:p w14:paraId="215490AE" w14:textId="0B471DFC" w:rsidR="00071F35" w:rsidRDefault="00071F35" w:rsidP="000203C9">
      <w:pPr>
        <w:pStyle w:val="Kop3"/>
      </w:pPr>
      <w:r>
        <w:lastRenderedPageBreak/>
        <w:t>Conclusie bewaren en verpakken</w:t>
      </w:r>
    </w:p>
    <w:p w14:paraId="71E7B3D4" w14:textId="018CAF2B" w:rsidR="00071F35" w:rsidRDefault="00071F35" w:rsidP="002C3FD2">
      <w:pPr>
        <w:jc w:val="both"/>
      </w:pPr>
      <w:r>
        <w:t xml:space="preserve">In </w:t>
      </w:r>
      <w:r w:rsidR="002C3FD2">
        <w:fldChar w:fldCharType="begin"/>
      </w:r>
      <w:r w:rsidR="002C3FD2">
        <w:instrText xml:space="preserve"> REF _Ref100836858 \h </w:instrText>
      </w:r>
      <w:r w:rsidR="002C3FD2">
        <w:fldChar w:fldCharType="separate"/>
      </w:r>
      <w:r w:rsidR="002C3FD2">
        <w:t xml:space="preserve">Tabel </w:t>
      </w:r>
      <w:r w:rsidR="002C3FD2">
        <w:rPr>
          <w:noProof/>
        </w:rPr>
        <w:t>2</w:t>
      </w:r>
      <w:r w:rsidR="002C3FD2">
        <w:fldChar w:fldCharType="end"/>
      </w:r>
      <w:r>
        <w:t xml:space="preserve"> is een overzicht te zien van de optimale bewaarcondities van de verschillende kruiden. </w:t>
      </w:r>
      <w:r w:rsidR="00EB6CAA">
        <w:t>Het belangrijkste voor het bewaren van verse geoogste kruiden is de</w:t>
      </w:r>
      <w:r w:rsidR="00262FEE">
        <w:t xml:space="preserve"> juiste</w:t>
      </w:r>
      <w:r w:rsidR="00EB6CAA">
        <w:t xml:space="preserve"> temperatuur. Wanneer de</w:t>
      </w:r>
      <w:r w:rsidR="00711A8D">
        <w:t xml:space="preserve"> kruiden bij </w:t>
      </w:r>
      <w:r w:rsidR="00084EEB">
        <w:t xml:space="preserve">een lage </w:t>
      </w:r>
      <w:r w:rsidR="00711A8D">
        <w:t>temperatuur worden bewaard</w:t>
      </w:r>
      <w:r w:rsidR="00084EEB">
        <w:t xml:space="preserve"> worden de </w:t>
      </w:r>
      <w:r w:rsidR="00C55F3E">
        <w:t xml:space="preserve">biologische </w:t>
      </w:r>
      <w:r w:rsidR="00084EEB">
        <w:t xml:space="preserve">processen vertraagd en </w:t>
      </w:r>
      <w:r w:rsidR="00502EC9">
        <w:t xml:space="preserve">wordt ook de microbiële aantasting beperkt. </w:t>
      </w:r>
      <w:r w:rsidR="00352DE2">
        <w:t xml:space="preserve">Uitzondering zijn de kruiden die gevoelig zijn voor koude schade, deze </w:t>
      </w:r>
      <w:r w:rsidR="00EB4DB3">
        <w:t xml:space="preserve">kunnen het beste bij </w:t>
      </w:r>
      <w:r w:rsidR="00B361AB">
        <w:t>10</w:t>
      </w:r>
      <w:r w:rsidR="00B361AB">
        <w:rPr>
          <w:rFonts w:cstheme="minorHAnsi"/>
        </w:rPr>
        <w:t>°</w:t>
      </w:r>
      <w:r w:rsidR="00B361AB">
        <w:t>C bewaard worden</w:t>
      </w:r>
      <w:r w:rsidR="001676F1">
        <w:t xml:space="preserve"> en zijn daardoor korter houdbaar dan de kruiden die wel bij een lage temperatuur bewaard kunnen worden, dit is ook te zien in </w:t>
      </w:r>
      <w:r w:rsidR="002C3FD2">
        <w:fldChar w:fldCharType="begin"/>
      </w:r>
      <w:r w:rsidR="002C3FD2">
        <w:instrText xml:space="preserve"> REF _Ref100836858 \h </w:instrText>
      </w:r>
      <w:r w:rsidR="002C3FD2">
        <w:fldChar w:fldCharType="separate"/>
      </w:r>
      <w:r w:rsidR="002C3FD2">
        <w:t xml:space="preserve">Tabel </w:t>
      </w:r>
      <w:r w:rsidR="002C3FD2">
        <w:rPr>
          <w:noProof/>
        </w:rPr>
        <w:t>2</w:t>
      </w:r>
      <w:r w:rsidR="002C3FD2">
        <w:fldChar w:fldCharType="end"/>
      </w:r>
      <w:r w:rsidR="002C3FD2">
        <w:t>.</w:t>
      </w:r>
    </w:p>
    <w:p w14:paraId="0D28B39B" w14:textId="33BDA1AF" w:rsidR="00091CC5" w:rsidRPr="00071F35" w:rsidRDefault="00091CC5" w:rsidP="002C3FD2">
      <w:pPr>
        <w:jc w:val="both"/>
      </w:pPr>
      <w:r>
        <w:t xml:space="preserve">Voor het verpakken kan er het beste gebruik worden gemaakt van gesloten zakjes of bakjes om het vochtverlies te beperken. </w:t>
      </w:r>
    </w:p>
    <w:p w14:paraId="4E6EBDD4" w14:textId="77777777" w:rsidR="00071F35" w:rsidRPr="00071F35" w:rsidRDefault="00071F35" w:rsidP="00071F35"/>
    <w:p w14:paraId="4C64881D" w14:textId="70FFD328" w:rsidR="00FC7217" w:rsidRDefault="00FC7217" w:rsidP="00FC7217">
      <w:pPr>
        <w:pStyle w:val="Bijschrift"/>
        <w:keepNext/>
      </w:pPr>
      <w:bookmarkStart w:id="14" w:name="_Ref100836858"/>
      <w:r>
        <w:t xml:space="preserve">Tabel </w:t>
      </w:r>
      <w:fldSimple w:instr=" SEQ Tabel \* ARABIC ">
        <w:r>
          <w:rPr>
            <w:noProof/>
          </w:rPr>
          <w:t>2</w:t>
        </w:r>
      </w:fldSimple>
      <w:bookmarkEnd w:id="14"/>
      <w:r>
        <w:t>: Optimale bewaarcondities voor lange bewaring kruiden</w:t>
      </w:r>
      <w:sdt>
        <w:sdtPr>
          <w:id w:val="-350263250"/>
          <w:citation/>
        </w:sdtPr>
        <w:sdtEndPr/>
        <w:sdtContent>
          <w:r>
            <w:fldChar w:fldCharType="begin"/>
          </w:r>
          <w:r w:rsidRPr="00286A33">
            <w:instrText xml:space="preserve"> CITATION Bob15 \l 1033 </w:instrText>
          </w:r>
          <w:r>
            <w:fldChar w:fldCharType="separate"/>
          </w:r>
          <w:r w:rsidRPr="00286A33">
            <w:rPr>
              <w:noProof/>
            </w:rPr>
            <w:t xml:space="preserve"> (Bobelyn, 2015)</w:t>
          </w:r>
          <w:r>
            <w:fldChar w:fldCharType="end"/>
          </w:r>
        </w:sdtContent>
      </w:sdt>
      <w:sdt>
        <w:sdtPr>
          <w:id w:val="46117451"/>
          <w:citation/>
        </w:sdtPr>
        <w:sdtEndPr/>
        <w:sdtContent>
          <w:r>
            <w:fldChar w:fldCharType="begin"/>
          </w:r>
          <w:r w:rsidRPr="00B7752A">
            <w:instrText xml:space="preserve">CITATION Can01 \t  \l 1033 </w:instrText>
          </w:r>
          <w:r>
            <w:fldChar w:fldCharType="separate"/>
          </w:r>
          <w:r w:rsidRPr="00B7752A">
            <w:rPr>
              <w:noProof/>
            </w:rPr>
            <w:t xml:space="preserve"> (Cantwell &amp; Reid, 2001)</w:t>
          </w:r>
          <w:r>
            <w:fldChar w:fldCharType="end"/>
          </w:r>
        </w:sdtContent>
      </w:sdt>
    </w:p>
    <w:p w14:paraId="52D5CC96" w14:textId="0BBAFDB3" w:rsidR="00D87E36" w:rsidRDefault="00FC7217" w:rsidP="00F273F9">
      <w:r w:rsidRPr="007A4A71">
        <w:rPr>
          <w:noProof/>
        </w:rPr>
        <w:drawing>
          <wp:inline distT="0" distB="0" distL="0" distR="0" wp14:anchorId="1FA3854F" wp14:editId="08140E65">
            <wp:extent cx="5220335" cy="495554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193"/>
                    <a:stretch/>
                  </pic:blipFill>
                  <pic:spPr bwMode="auto">
                    <a:xfrm>
                      <a:off x="0" y="0"/>
                      <a:ext cx="5220335" cy="4955540"/>
                    </a:xfrm>
                    <a:prstGeom prst="rect">
                      <a:avLst/>
                    </a:prstGeom>
                    <a:ln>
                      <a:noFill/>
                    </a:ln>
                    <a:extLst>
                      <a:ext uri="{53640926-AAD7-44D8-BBD7-CCE9431645EC}">
                        <a14:shadowObscured xmlns:a14="http://schemas.microsoft.com/office/drawing/2010/main"/>
                      </a:ext>
                    </a:extLst>
                  </pic:spPr>
                </pic:pic>
              </a:graphicData>
            </a:graphic>
          </wp:inline>
        </w:drawing>
      </w:r>
    </w:p>
    <w:p w14:paraId="13D85C43" w14:textId="77777777" w:rsidR="00071F35" w:rsidRDefault="00071F35" w:rsidP="00FB1445">
      <w:pPr>
        <w:pStyle w:val="Kop3"/>
      </w:pPr>
    </w:p>
    <w:p w14:paraId="76DA5FAC" w14:textId="779BE268" w:rsidR="00F273F9" w:rsidRDefault="00F273F9" w:rsidP="00F273F9"/>
    <w:p w14:paraId="329540D9" w14:textId="77777777" w:rsidR="00F273F9" w:rsidRDefault="00F273F9" w:rsidP="00F273F9">
      <w:pPr>
        <w:spacing w:after="160" w:line="259" w:lineRule="auto"/>
      </w:pPr>
      <w:r>
        <w:br w:type="page"/>
      </w:r>
    </w:p>
    <w:p w14:paraId="6F0AA881" w14:textId="64DC2ABB" w:rsidR="00883A62" w:rsidRDefault="00883A62" w:rsidP="000522EA">
      <w:pPr>
        <w:pStyle w:val="Kop1"/>
      </w:pPr>
      <w:bookmarkStart w:id="15" w:name="_Toc101464406"/>
      <w:r>
        <w:lastRenderedPageBreak/>
        <w:t>Eetbare Bloemen</w:t>
      </w:r>
      <w:bookmarkEnd w:id="15"/>
    </w:p>
    <w:p w14:paraId="36E82C25" w14:textId="58C7E0E4" w:rsidR="001C6431" w:rsidRPr="001C6431" w:rsidRDefault="005A49B3" w:rsidP="001C6431">
      <w:pPr>
        <w:pStyle w:val="Kop2"/>
      </w:pPr>
      <w:bookmarkStart w:id="16" w:name="_Toc101464407"/>
      <w:r>
        <w:t xml:space="preserve">2.1 </w:t>
      </w:r>
      <w:r w:rsidR="001824FA">
        <w:t>Inleiding</w:t>
      </w:r>
      <w:bookmarkEnd w:id="16"/>
    </w:p>
    <w:p w14:paraId="0EAAE565" w14:textId="3FD47188" w:rsidR="001824FA" w:rsidRDefault="001824FA" w:rsidP="005D24D3">
      <w:pPr>
        <w:jc w:val="both"/>
      </w:pPr>
      <w:r>
        <w:t xml:space="preserve">Eetbare bloemen worden vaak gebruikt voor het decoreren en/ of toevoegen van smaak aan gerechten en salades. </w:t>
      </w:r>
      <w:r w:rsidR="00FF60ED">
        <w:t xml:space="preserve">Naast </w:t>
      </w:r>
      <w:r w:rsidR="002E1347">
        <w:t>het aantrekkelijke uiterlijk</w:t>
      </w:r>
      <w:r w:rsidR="00FC2F5C">
        <w:t xml:space="preserve"> en specifieke smaak </w:t>
      </w:r>
      <w:r w:rsidR="001D35D9">
        <w:t xml:space="preserve">zijn eetbare bloemen ook interessant vanwege </w:t>
      </w:r>
      <w:r w:rsidR="00057C80">
        <w:t xml:space="preserve">de </w:t>
      </w:r>
      <w:r w:rsidR="00116EE2">
        <w:t>nutritionele</w:t>
      </w:r>
      <w:r w:rsidR="00057C80">
        <w:t xml:space="preserve"> en de nutraceutische </w:t>
      </w:r>
      <w:r w:rsidR="00116EE2">
        <w:t>waarde</w:t>
      </w:r>
      <w:r w:rsidR="001D35D9">
        <w:t xml:space="preserve">. </w:t>
      </w:r>
      <w:r w:rsidR="000372B7">
        <w:t>De bloemen bestaan voor het grootste deel uit water</w:t>
      </w:r>
      <w:r w:rsidR="00C874EC">
        <w:t xml:space="preserve"> en daarnaast </w:t>
      </w:r>
      <w:r w:rsidR="00F65700">
        <w:t xml:space="preserve">bevatten ze </w:t>
      </w:r>
      <w:r w:rsidR="0071459E">
        <w:t xml:space="preserve">macronutriënten zoals </w:t>
      </w:r>
      <w:r w:rsidR="00C874EC">
        <w:t>eiwitten en vezels</w:t>
      </w:r>
      <w:r w:rsidR="00231CCC">
        <w:t xml:space="preserve">. Eetbare bloemen zijn ook </w:t>
      </w:r>
      <w:r w:rsidR="00457512">
        <w:t xml:space="preserve">een goede bron van </w:t>
      </w:r>
      <w:r w:rsidR="004F29E9">
        <w:t xml:space="preserve">bioactieve componenten zoals </w:t>
      </w:r>
      <w:r w:rsidR="00977C0D">
        <w:t>antioxidanten</w:t>
      </w:r>
      <w:sdt>
        <w:sdtPr>
          <w:id w:val="1025675343"/>
          <w:citation/>
        </w:sdtPr>
        <w:sdtEndPr/>
        <w:sdtContent>
          <w:r w:rsidR="00301138">
            <w:fldChar w:fldCharType="begin"/>
          </w:r>
          <w:r w:rsidR="00301138" w:rsidRPr="00301138">
            <w:instrText xml:space="preserve"> CITATION Sha21 \l 1033 </w:instrText>
          </w:r>
          <w:r w:rsidR="00301138">
            <w:fldChar w:fldCharType="separate"/>
          </w:r>
          <w:r w:rsidR="00301138" w:rsidRPr="00301138">
            <w:rPr>
              <w:noProof/>
            </w:rPr>
            <w:t xml:space="preserve"> (Shantamma, et al., 2021)</w:t>
          </w:r>
          <w:r w:rsidR="00301138">
            <w:fldChar w:fldCharType="end"/>
          </w:r>
        </w:sdtContent>
      </w:sdt>
      <w:r w:rsidR="00C874EC">
        <w:t>.</w:t>
      </w:r>
    </w:p>
    <w:p w14:paraId="4D2F0AC3" w14:textId="5945D341" w:rsidR="001824FA" w:rsidRDefault="001824FA" w:rsidP="001824FA"/>
    <w:p w14:paraId="38A86EAE" w14:textId="2F37FA2D" w:rsidR="001C6431" w:rsidRPr="001C6431" w:rsidRDefault="008C20F8" w:rsidP="001C6431">
      <w:pPr>
        <w:pStyle w:val="Kop2"/>
      </w:pPr>
      <w:bookmarkStart w:id="17" w:name="_Toc101464408"/>
      <w:r>
        <w:t>2.</w:t>
      </w:r>
      <w:r w:rsidR="001C6431">
        <w:t>2</w:t>
      </w:r>
      <w:r>
        <w:t xml:space="preserve"> </w:t>
      </w:r>
      <w:r w:rsidR="00077D96">
        <w:t>Houdbaarheid en verpakken</w:t>
      </w:r>
      <w:bookmarkEnd w:id="17"/>
    </w:p>
    <w:p w14:paraId="27C56C34" w14:textId="77777777" w:rsidR="00E21384" w:rsidRDefault="00602438" w:rsidP="00602438">
      <w:r w:rsidRPr="00602438">
        <w:t>Het nadeel van het gebruik van eetbare bloemen is dat ze erg snel bederven, na het oogsten hebben de bloemen een houdbaarheid van 2-5 dagen (Kou, Turner, &amp; Luo, 2012)</w:t>
      </w:r>
      <w:r w:rsidR="00F14DA1">
        <w:t xml:space="preserve">. </w:t>
      </w:r>
      <w:r w:rsidR="00E21384">
        <w:t xml:space="preserve">De verschillende factoren die invloed hebben op de houdbaarheid worden hier besproken. </w:t>
      </w:r>
    </w:p>
    <w:p w14:paraId="294D6F3C" w14:textId="3FFEA9D0" w:rsidR="00602438" w:rsidRDefault="006F7722" w:rsidP="00602438">
      <w:r>
        <w:t xml:space="preserve"> </w:t>
      </w:r>
    </w:p>
    <w:p w14:paraId="20BCC816" w14:textId="540CF43D" w:rsidR="001824FA" w:rsidRDefault="001824FA" w:rsidP="008C20F8">
      <w:pPr>
        <w:pStyle w:val="Kop3"/>
      </w:pPr>
      <w:r w:rsidRPr="0034297F">
        <w:t>Temperatuur</w:t>
      </w:r>
    </w:p>
    <w:p w14:paraId="0554C764" w14:textId="23A058E4" w:rsidR="001824FA" w:rsidRDefault="001824FA" w:rsidP="001C1ADB">
      <w:pPr>
        <w:jc w:val="both"/>
      </w:pPr>
      <w:r>
        <w:t xml:space="preserve">Voor eetbare bloemen geldt </w:t>
      </w:r>
      <w:r w:rsidR="005D24D3">
        <w:t>net als bij kruiden</w:t>
      </w:r>
      <w:r>
        <w:t xml:space="preserve"> dat de temperatuur één van de belangrijkste factoren is die de houdbaarheid beïnvloedt. Bij een lage temperatuur gaan de verouderingsprocessen langzamer en verliezen de bloemen minder snel water. Het is aan te raden om de bloemen snel te koelen na oogsten en </w:t>
      </w:r>
      <w:r w:rsidR="00880CB3">
        <w:t xml:space="preserve">de bloemen </w:t>
      </w:r>
      <w:r>
        <w:t>niet op het warmste moment van de dag te oogsten</w:t>
      </w:r>
      <w:sdt>
        <w:sdtPr>
          <w:id w:val="1936017778"/>
          <w:citation/>
        </w:sdtPr>
        <w:sdtEndPr/>
        <w:sdtContent>
          <w:r w:rsidR="00810E0C">
            <w:fldChar w:fldCharType="begin"/>
          </w:r>
          <w:r w:rsidR="00810E0C" w:rsidRPr="00810E0C">
            <w:instrText xml:space="preserve"> CITATION Kel03 \l 1033 </w:instrText>
          </w:r>
          <w:r w:rsidR="00810E0C">
            <w:fldChar w:fldCharType="separate"/>
          </w:r>
          <w:r w:rsidR="00810E0C" w:rsidRPr="00810E0C">
            <w:rPr>
              <w:noProof/>
            </w:rPr>
            <w:t xml:space="preserve"> (Kelley, Cameron, Biernbaum, &amp; Poff, 2003)</w:t>
          </w:r>
          <w:r w:rsidR="00810E0C">
            <w:fldChar w:fldCharType="end"/>
          </w:r>
        </w:sdtContent>
      </w:sdt>
      <w:r>
        <w:t>.</w:t>
      </w:r>
    </w:p>
    <w:p w14:paraId="50A3D784" w14:textId="486BC26E" w:rsidR="001824FA" w:rsidRDefault="001824FA" w:rsidP="001C1ADB">
      <w:pPr>
        <w:jc w:val="both"/>
      </w:pPr>
      <w:r>
        <w:t>Onderzoek naar de bewaartemperatuur van verschillende eetbare bloemen laat zien dat bloemen van viooltjes en Oost-Indische kers bij een bewaartemperatuur tussen 0°C en 2,5°C er na twee weken nog verkoopbaar uitzien en geen zichtbaar kwaliteitsverlies laten zien. Bij een bewaartemperatuur tot 10°C zien de bloemen er na 1 week nog verkoopbaar uit hoewel er wel een lichte achteruitgang van kwaliteit te zien is. Bij een bewaartemperatuur van 5°C is de zichtbare kwaliteit na 1 week bewaren beter. De visuele kwaliteit van bloemen van komkommerkruid en van de scharlaken pronkboon ging sneller achteruit. Bloemen van komkommerkruid hebben na 1 week bewaren tussen -2,5°C en 5°C nog verkoopbare kwaliteit, bij twee weken bewaren hebben alleen de bloemen die bewaard zijn bij -2,5°C nog verkoopbare kwaliteit. De bloemen van de scharlaken pronkboon kunnen maximaal 1 week bewaard worden bij een temperatuur tussen 0°C en 10°C. De bloemen zijn voor dit onderzoek verpakt in LDPE met 4 gaatjes in de hoeken van ongeveer 0.4 mm voor uitwisseling CO</w:t>
      </w:r>
      <w:r w:rsidRPr="00046DF1">
        <w:rPr>
          <w:vertAlign w:val="subscript"/>
        </w:rPr>
        <w:t>2</w:t>
      </w:r>
      <w:r>
        <w:t xml:space="preserve"> en O</w:t>
      </w:r>
      <w:r w:rsidRPr="00046DF1">
        <w:rPr>
          <w:vertAlign w:val="subscript"/>
        </w:rPr>
        <w:t>2</w:t>
      </w:r>
      <w:r>
        <w:t xml:space="preserve"> en binnen 90 minuten na oogsten verpakt en bedekt met zwart plastic om licht te weren. De bloemen zijn visueel beoordeeld op kwaliteitsverlies. </w:t>
      </w:r>
      <w:sdt>
        <w:sdtPr>
          <w:id w:val="2013031128"/>
          <w:citation/>
        </w:sdtPr>
        <w:sdtEndPr/>
        <w:sdtContent>
          <w:r>
            <w:fldChar w:fldCharType="begin"/>
          </w:r>
          <w:r w:rsidRPr="007E4068">
            <w:instrText xml:space="preserve"> CITATION Kel03 \l 1033 </w:instrText>
          </w:r>
          <w:r>
            <w:fldChar w:fldCharType="separate"/>
          </w:r>
          <w:r w:rsidRPr="007E4068">
            <w:rPr>
              <w:noProof/>
            </w:rPr>
            <w:t>(Kelley, Cameron, Biernbaum, &amp; Poff, 2003)</w:t>
          </w:r>
          <w:r>
            <w:fldChar w:fldCharType="end"/>
          </w:r>
        </w:sdtContent>
      </w:sdt>
    </w:p>
    <w:p w14:paraId="388FB753" w14:textId="7B5FAE7F" w:rsidR="001824FA" w:rsidRDefault="001824FA" w:rsidP="001C1ADB">
      <w:pPr>
        <w:jc w:val="both"/>
      </w:pPr>
      <w:r>
        <w:t>Een onderzoek naar courgette bloemen laat zien dat de bloemen na 7 dagen bij een bewaartemperatuur van 2,5°C en 5,0°C nog steeds verkoopbaar zijn op basis van visuele beoordeling.</w:t>
      </w:r>
      <w:sdt>
        <w:sdtPr>
          <w:id w:val="-621841355"/>
          <w:citation/>
        </w:sdtPr>
        <w:sdtEndPr/>
        <w:sdtContent>
          <w:r>
            <w:fldChar w:fldCharType="begin"/>
          </w:r>
          <w:r w:rsidRPr="006E5833">
            <w:instrText xml:space="preserve"> CITATION Vil04 \l 1033 </w:instrText>
          </w:r>
          <w:r>
            <w:fldChar w:fldCharType="separate"/>
          </w:r>
          <w:r w:rsidRPr="006E5833">
            <w:rPr>
              <w:noProof/>
            </w:rPr>
            <w:t xml:space="preserve"> </w:t>
          </w:r>
          <w:r w:rsidRPr="00BF41BB">
            <w:rPr>
              <w:noProof/>
            </w:rPr>
            <w:t>(Villalta, Muharrem, Berry, Shaw, &amp; Sargent, 2004)</w:t>
          </w:r>
          <w:r>
            <w:fldChar w:fldCharType="end"/>
          </w:r>
        </w:sdtContent>
      </w:sdt>
    </w:p>
    <w:p w14:paraId="7C78B2DB" w14:textId="766072B3" w:rsidR="001824FA" w:rsidRDefault="001824FA" w:rsidP="001824FA"/>
    <w:p w14:paraId="3D72753E" w14:textId="7DD386BB" w:rsidR="001824FA" w:rsidRDefault="001824FA" w:rsidP="008C20F8">
      <w:pPr>
        <w:pStyle w:val="Kop3"/>
      </w:pPr>
      <w:r>
        <w:t>Vocht</w:t>
      </w:r>
    </w:p>
    <w:p w14:paraId="6B08A4C3" w14:textId="5962D08E" w:rsidR="001824FA" w:rsidRPr="00081728" w:rsidRDefault="001824FA" w:rsidP="001C1ADB">
      <w:pPr>
        <w:jc w:val="both"/>
      </w:pPr>
      <w:r>
        <w:t xml:space="preserve">Geoogste bloemen verliezen snel vocht, dit zorgt voor zichtbaar kwaliteitsverlies van de bloemen. Het vochtverlies kan beperkt worden door een vochtige pad in de verpakking te gebruiken. Onderzoek naar eetbare sleutelbloemen laat zien dat bij het gebruik van een vochtige pad in de verpakking de bloemen langer fris blijven. Bij een bewaartemperatuur van 1°C en 7°C zijn de bloemen met vochtig papier in de verpakking na 7 dagen nog steeds van goede visuele kwaliteit. </w:t>
      </w:r>
      <w:r>
        <w:lastRenderedPageBreak/>
        <w:t>Terwijl bij bloemen die bewaard zijn met droog papier in de verpakking de zichtbare kwaliteit snel achteruitgaat.</w:t>
      </w:r>
      <w:sdt>
        <w:sdtPr>
          <w:id w:val="1705753573"/>
          <w:citation/>
        </w:sdtPr>
        <w:sdtEndPr/>
        <w:sdtContent>
          <w:r>
            <w:fldChar w:fldCharType="begin"/>
          </w:r>
          <w:r w:rsidRPr="00BA46D8">
            <w:instrText xml:space="preserve"> CITATION Sch17 \l 1033 </w:instrText>
          </w:r>
          <w:r>
            <w:fldChar w:fldCharType="separate"/>
          </w:r>
          <w:r w:rsidRPr="00BA46D8">
            <w:rPr>
              <w:noProof/>
            </w:rPr>
            <w:t xml:space="preserve"> </w:t>
          </w:r>
          <w:r w:rsidRPr="007E4068">
            <w:rPr>
              <w:noProof/>
            </w:rPr>
            <w:t>(Schenk, 2017)</w:t>
          </w:r>
          <w:r>
            <w:fldChar w:fldCharType="end"/>
          </w:r>
        </w:sdtContent>
      </w:sdt>
      <w:r>
        <w:t xml:space="preserve"> </w:t>
      </w:r>
    </w:p>
    <w:p w14:paraId="45A5B37E" w14:textId="58C6BA81" w:rsidR="001824FA" w:rsidRDefault="001824FA" w:rsidP="00D750FF"/>
    <w:p w14:paraId="00E3BCEC" w14:textId="78D984B6" w:rsidR="001824FA" w:rsidRDefault="001824FA" w:rsidP="008C20F8">
      <w:pPr>
        <w:pStyle w:val="Kop3"/>
      </w:pPr>
      <w:r>
        <w:t>Ethyleen</w:t>
      </w:r>
    </w:p>
    <w:p w14:paraId="3BD35C89" w14:textId="4BC541F6" w:rsidR="001824FA" w:rsidRDefault="00281A94" w:rsidP="0083799C">
      <w:pPr>
        <w:jc w:val="both"/>
      </w:pPr>
      <w:r>
        <w:rPr>
          <w:noProof/>
        </w:rPr>
        <w:drawing>
          <wp:anchor distT="0" distB="0" distL="114300" distR="114300" simplePos="0" relativeHeight="251668480" behindDoc="0" locked="0" layoutInCell="1" allowOverlap="1" wp14:anchorId="27CA8D6E" wp14:editId="255299AE">
            <wp:simplePos x="0" y="0"/>
            <wp:positionH relativeFrom="page">
              <wp:posOffset>5869416</wp:posOffset>
            </wp:positionH>
            <wp:positionV relativeFrom="paragraph">
              <wp:posOffset>385886</wp:posOffset>
            </wp:positionV>
            <wp:extent cx="1403350" cy="1962150"/>
            <wp:effectExtent l="0" t="0" r="635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21250" t="13000" r="23501" b="9750"/>
                    <a:stretch/>
                  </pic:blipFill>
                  <pic:spPr bwMode="auto">
                    <a:xfrm>
                      <a:off x="0" y="0"/>
                      <a:ext cx="1403350"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24FA">
        <w:t>Sommige eetbare bloemen zijn gevoelig voor ethyleen, hierdoor gaat de ademhalingsintensiteit omhoog en versnelt de veroudering. Eetbare bloemen kunnen beter niet bewaard worden bij ethyleen producerende producten.</w:t>
      </w:r>
      <w:sdt>
        <w:sdtPr>
          <w:id w:val="-1682738858"/>
          <w:citation/>
        </w:sdtPr>
        <w:sdtEndPr/>
        <w:sdtContent>
          <w:r w:rsidR="001824FA">
            <w:fldChar w:fldCharType="begin"/>
          </w:r>
          <w:r w:rsidR="001824FA" w:rsidRPr="00CF3AFD">
            <w:instrText xml:space="preserve"> CITATION Kou12 \l 1033 </w:instrText>
          </w:r>
          <w:r w:rsidR="001824FA">
            <w:fldChar w:fldCharType="separate"/>
          </w:r>
          <w:r w:rsidR="001824FA" w:rsidRPr="00CF3AFD">
            <w:rPr>
              <w:noProof/>
            </w:rPr>
            <w:t xml:space="preserve"> </w:t>
          </w:r>
          <w:r w:rsidR="001824FA" w:rsidRPr="007E4068">
            <w:rPr>
              <w:noProof/>
            </w:rPr>
            <w:t>(Kou, Turner, &amp; Luo, 2012)</w:t>
          </w:r>
          <w:r w:rsidR="001824FA">
            <w:fldChar w:fldCharType="end"/>
          </w:r>
        </w:sdtContent>
      </w:sdt>
    </w:p>
    <w:p w14:paraId="3691D374" w14:textId="4CFB4E68" w:rsidR="001824FA" w:rsidRPr="00C23804" w:rsidRDefault="001824FA" w:rsidP="00D750FF"/>
    <w:p w14:paraId="1369ECB9" w14:textId="77777777" w:rsidR="001824FA" w:rsidRDefault="001824FA" w:rsidP="008C20F8">
      <w:pPr>
        <w:pStyle w:val="Kop3"/>
      </w:pPr>
      <w:r>
        <w:t>Verpakking</w:t>
      </w:r>
    </w:p>
    <w:p w14:paraId="61AB380B" w14:textId="7B4D4A2F" w:rsidR="001824FA" w:rsidRDefault="001824FA" w:rsidP="0083799C">
      <w:pPr>
        <w:jc w:val="both"/>
      </w:pPr>
      <w:r>
        <w:t>Eetbare bloemen</w:t>
      </w:r>
      <w:r w:rsidR="003C6689">
        <w:t xml:space="preserve"> zijn</w:t>
      </w:r>
      <w:r>
        <w:t xml:space="preserve"> erg kwetsbaar voor beschadiging en worden daarom vaak in plastic bakjes verpakt. Een mogelijkheid is om de bloemen in herbruikbare plastic trays met een vochtige pad te verpakken en beschadiging te voorkomen de houdbaarheid te verlengen. Een alternatief kan zijn om de bloemen in pot te leveren, bloemen kunnen dan vers geoogst worden voor consumptie </w:t>
      </w:r>
      <w:sdt>
        <w:sdtPr>
          <w:id w:val="-868298145"/>
          <w:citation/>
        </w:sdtPr>
        <w:sdtEndPr/>
        <w:sdtContent>
          <w:r>
            <w:fldChar w:fldCharType="begin"/>
          </w:r>
          <w:r w:rsidRPr="007E4068">
            <w:instrText xml:space="preserve"> CITATION ATa17 \l 1033 </w:instrText>
          </w:r>
          <w:r>
            <w:fldChar w:fldCharType="separate"/>
          </w:r>
          <w:r w:rsidRPr="007E4068">
            <w:rPr>
              <w:noProof/>
            </w:rPr>
            <w:t>(A.Tack, 2017)</w:t>
          </w:r>
          <w:r>
            <w:fldChar w:fldCharType="end"/>
          </w:r>
        </w:sdtContent>
      </w:sdt>
      <w:r w:rsidR="009938BF">
        <w:t>.</w:t>
      </w:r>
    </w:p>
    <w:p w14:paraId="32AFED71" w14:textId="1229201B" w:rsidR="00D84BD8" w:rsidRDefault="00281A94" w:rsidP="00D84BD8">
      <w:pPr>
        <w:jc w:val="both"/>
      </w:pPr>
      <w:r>
        <w:rPr>
          <w:noProof/>
        </w:rPr>
        <mc:AlternateContent>
          <mc:Choice Requires="wps">
            <w:drawing>
              <wp:anchor distT="0" distB="0" distL="114300" distR="114300" simplePos="0" relativeHeight="251670528" behindDoc="0" locked="0" layoutInCell="1" allowOverlap="1" wp14:anchorId="4E0D8942" wp14:editId="72B68D27">
                <wp:simplePos x="0" y="0"/>
                <wp:positionH relativeFrom="column">
                  <wp:posOffset>4933425</wp:posOffset>
                </wp:positionH>
                <wp:positionV relativeFrom="paragraph">
                  <wp:posOffset>694193</wp:posOffset>
                </wp:positionV>
                <wp:extent cx="1403350" cy="635"/>
                <wp:effectExtent l="0" t="0" r="0" b="0"/>
                <wp:wrapSquare wrapText="bothSides"/>
                <wp:docPr id="14" name="Tekstvak 14"/>
                <wp:cNvGraphicFramePr/>
                <a:graphic xmlns:a="http://schemas.openxmlformats.org/drawingml/2006/main">
                  <a:graphicData uri="http://schemas.microsoft.com/office/word/2010/wordprocessingShape">
                    <wps:wsp>
                      <wps:cNvSpPr txBox="1"/>
                      <wps:spPr>
                        <a:xfrm>
                          <a:off x="0" y="0"/>
                          <a:ext cx="1403350" cy="635"/>
                        </a:xfrm>
                        <a:prstGeom prst="rect">
                          <a:avLst/>
                        </a:prstGeom>
                        <a:solidFill>
                          <a:prstClr val="white"/>
                        </a:solidFill>
                        <a:ln>
                          <a:noFill/>
                        </a:ln>
                      </wps:spPr>
                      <wps:txbx>
                        <w:txbxContent>
                          <w:p w14:paraId="7FF08361" w14:textId="02A8C9A7" w:rsidR="0083799C" w:rsidRDefault="0083799C" w:rsidP="0083799C">
                            <w:pPr>
                              <w:pStyle w:val="Bijschrift"/>
                              <w:rPr>
                                <w:noProof/>
                                <w:lang w:eastAsia="en-US"/>
                              </w:rPr>
                            </w:pPr>
                            <w:r>
                              <w:t xml:space="preserve">Figuur </w:t>
                            </w:r>
                            <w:fldSimple w:instr=" SEQ Figuur \* ARABIC ">
                              <w:r w:rsidR="00281A94">
                                <w:rPr>
                                  <w:noProof/>
                                </w:rPr>
                                <w:t>2</w:t>
                              </w:r>
                            </w:fldSimple>
                            <w:r>
                              <w:t xml:space="preserve">: </w:t>
                            </w:r>
                            <w:r w:rsidRPr="005E3061">
                              <w:t xml:space="preserve"> Eetbare viooltjes in pot van Look&amp;Taste</w:t>
                            </w:r>
                            <w:r w:rsidR="00813A62">
                              <w:t xml:space="preserve"> </w:t>
                            </w:r>
                            <w:sdt>
                              <w:sdtPr>
                                <w:id w:val="-5367460"/>
                                <w:citation/>
                              </w:sdtPr>
                              <w:sdtEndPr/>
                              <w:sdtContent>
                                <w:r w:rsidR="00813A62">
                                  <w:fldChar w:fldCharType="begin"/>
                                </w:r>
                                <w:r w:rsidR="00813A62" w:rsidRPr="00813A62">
                                  <w:instrText xml:space="preserve"> CITATION Int22 \l 1033 </w:instrText>
                                </w:r>
                                <w:r w:rsidR="00813A62">
                                  <w:fldChar w:fldCharType="separate"/>
                                </w:r>
                                <w:r w:rsidR="00813A62" w:rsidRPr="00813A62">
                                  <w:rPr>
                                    <w:noProof/>
                                  </w:rPr>
                                  <w:t>(Intratuin, 2022)</w:t>
                                </w:r>
                                <w:r w:rsidR="00813A62">
                                  <w:fldChar w:fldCharType="end"/>
                                </w:r>
                              </w:sdtContent>
                            </w:sdt>
                            <w:r w:rsidR="008F5BEE">
                              <w:t xml:space="preserve"> </w:t>
                            </w:r>
                            <w:r w:rsidRPr="005E3061">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0D8942" id="Tekstvak 14" o:spid="_x0000_s1027" type="#_x0000_t202" style="position:absolute;left:0;text-align:left;margin-left:388.45pt;margin-top:54.65pt;width:110.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" stroked="f">
                <v:textbox style="mso-fit-shape-to-text:t" inset="0,0,0,0">
                  <w:txbxContent>
                    <w:p w14:paraId="7FF08361" w14:textId="02A8C9A7" w:rsidR="0083799C" w:rsidRDefault="0083799C" w:rsidP="0083799C">
                      <w:pPr>
                        <w:pStyle w:val="Bijschrift"/>
                        <w:rPr>
                          <w:noProof/>
                          <w:lang w:eastAsia="en-US"/>
                        </w:rPr>
                      </w:pPr>
                      <w:r>
                        <w:t xml:space="preserve">Figuur </w:t>
                      </w:r>
                      <w:r w:rsidR="00FE732E">
                        <w:fldChar w:fldCharType="begin"/>
                      </w:r>
                      <w:r w:rsidR="00FE732E">
                        <w:instrText xml:space="preserve"> SEQ Figuur \* ARABIC </w:instrText>
                      </w:r>
                      <w:r w:rsidR="00FE732E">
                        <w:fldChar w:fldCharType="separate"/>
                      </w:r>
                      <w:r w:rsidR="00281A94">
                        <w:rPr>
                          <w:noProof/>
                        </w:rPr>
                        <w:t>2</w:t>
                      </w:r>
                      <w:r w:rsidR="00FE732E">
                        <w:rPr>
                          <w:noProof/>
                        </w:rPr>
                        <w:fldChar w:fldCharType="end"/>
                      </w:r>
                      <w:r>
                        <w:t xml:space="preserve">: </w:t>
                      </w:r>
                      <w:r w:rsidRPr="005E3061">
                        <w:t xml:space="preserve"> Eetbare viooltjes in pot van </w:t>
                      </w:r>
                      <w:proofErr w:type="spellStart"/>
                      <w:r w:rsidRPr="005E3061">
                        <w:t>Look&amp;Taste</w:t>
                      </w:r>
                      <w:proofErr w:type="spellEnd"/>
                      <w:r w:rsidR="00813A62">
                        <w:t xml:space="preserve"> </w:t>
                      </w:r>
                      <w:sdt>
                        <w:sdtPr>
                          <w:id w:val="-5367460"/>
                          <w:citation/>
                        </w:sdtPr>
                        <w:sdtEndPr/>
                        <w:sdtContent>
                          <w:r w:rsidR="00813A62">
                            <w:fldChar w:fldCharType="begin"/>
                          </w:r>
                          <w:r w:rsidR="00813A62" w:rsidRPr="00813A62">
                            <w:instrText xml:space="preserve"> CITATION Int22 \l 1033 </w:instrText>
                          </w:r>
                          <w:r w:rsidR="00813A62">
                            <w:fldChar w:fldCharType="separate"/>
                          </w:r>
                          <w:r w:rsidR="00813A62" w:rsidRPr="00813A62">
                            <w:rPr>
                              <w:noProof/>
                            </w:rPr>
                            <w:t>(Intratuin, 2022)</w:t>
                          </w:r>
                          <w:r w:rsidR="00813A62">
                            <w:fldChar w:fldCharType="end"/>
                          </w:r>
                        </w:sdtContent>
                      </w:sdt>
                      <w:r w:rsidR="008F5BEE">
                        <w:t xml:space="preserve"> </w:t>
                      </w:r>
                      <w:r w:rsidRPr="005E3061">
                        <w:t xml:space="preserve"> </w:t>
                      </w:r>
                    </w:p>
                  </w:txbxContent>
                </v:textbox>
                <w10:wrap type="square"/>
              </v:shape>
            </w:pict>
          </mc:Fallback>
        </mc:AlternateContent>
      </w:r>
      <w:r w:rsidR="00D84BD8">
        <w:t>Er kan ook gebruikt worden van een gemodificeerde atmosfeer verpakking (MAP). Hierbij zorgt de selectieve doorlaatbaarheid van de folie in combinatie met de ademhaling van de bloemen voor de gemodificeerde atmosfeer. Een onderzoek naar de houdbaarheid van eetbare anjer en leeuwenbek bloemen in polypropyleen bakjes laat zien dat de producten verpakt in MAP minder uitdrogen en een betere kwaliteit houden vergeleken met de bloemen in de standaard plastic verpakking</w:t>
      </w:r>
      <w:sdt>
        <w:sdtPr>
          <w:id w:val="-1579508967"/>
          <w:citation/>
        </w:sdtPr>
        <w:sdtEndPr/>
        <w:sdtContent>
          <w:r w:rsidR="00D84BD8">
            <w:fldChar w:fldCharType="begin"/>
          </w:r>
          <w:r w:rsidR="00D84BD8" w:rsidRPr="00603089">
            <w:instrText xml:space="preserve"> CITATION Kou12 \l 1033 </w:instrText>
          </w:r>
          <w:r w:rsidR="00D84BD8">
            <w:fldChar w:fldCharType="separate"/>
          </w:r>
          <w:r w:rsidR="00D84BD8" w:rsidRPr="00603089">
            <w:rPr>
              <w:noProof/>
            </w:rPr>
            <w:t xml:space="preserve"> (Kou, Turner, &amp; Luo, 2012)</w:t>
          </w:r>
          <w:r w:rsidR="00D84BD8">
            <w:fldChar w:fldCharType="end"/>
          </w:r>
        </w:sdtContent>
      </w:sdt>
      <w:r w:rsidR="00D84BD8">
        <w:t xml:space="preserve">. </w:t>
      </w:r>
    </w:p>
    <w:p w14:paraId="7F90AFBE" w14:textId="12C2132E" w:rsidR="0046256F" w:rsidRDefault="0046256F" w:rsidP="0083799C">
      <w:pPr>
        <w:jc w:val="both"/>
      </w:pPr>
    </w:p>
    <w:p w14:paraId="5808E413" w14:textId="64696413" w:rsidR="00F54216" w:rsidRDefault="00AB74A4" w:rsidP="008C20F8">
      <w:pPr>
        <w:pStyle w:val="Kop3"/>
      </w:pPr>
      <w:r>
        <w:t>Vriezen en drogen</w:t>
      </w:r>
    </w:p>
    <w:p w14:paraId="51A5C19F" w14:textId="7C835EE9" w:rsidR="00024B1C" w:rsidRDefault="00ED1D70" w:rsidP="00024B1C">
      <w:r>
        <w:t xml:space="preserve">Het is ook mogelijk om de bloemen in te vriezen, </w:t>
      </w:r>
      <w:r w:rsidR="004D43BA">
        <w:t>waarbij het invriezen in ijsblokjes zorgt voor een beter</w:t>
      </w:r>
      <w:r w:rsidR="00AA16B8">
        <w:t xml:space="preserve"> behoud van </w:t>
      </w:r>
      <w:r w:rsidR="001F4F19">
        <w:t>het verse uiterlijk dan bij direct invriezen</w:t>
      </w:r>
      <w:sdt>
        <w:sdtPr>
          <w:id w:val="-1774699404"/>
          <w:citation/>
        </w:sdtPr>
        <w:sdtEndPr/>
        <w:sdtContent>
          <w:r w:rsidR="00411CCB">
            <w:fldChar w:fldCharType="begin"/>
          </w:r>
          <w:r w:rsidR="00411CCB" w:rsidRPr="00411CCB">
            <w:instrText xml:space="preserve"> CITATION Sha21 \l 1033 </w:instrText>
          </w:r>
          <w:r w:rsidR="00411CCB">
            <w:fldChar w:fldCharType="separate"/>
          </w:r>
          <w:r w:rsidR="00411CCB" w:rsidRPr="00411CCB">
            <w:rPr>
              <w:noProof/>
            </w:rPr>
            <w:t xml:space="preserve"> (Shantamma, et al., 2021)</w:t>
          </w:r>
          <w:r w:rsidR="00411CCB">
            <w:fldChar w:fldCharType="end"/>
          </w:r>
        </w:sdtContent>
      </w:sdt>
      <w:r w:rsidR="001F4F19">
        <w:t xml:space="preserve">. </w:t>
      </w:r>
      <w:r w:rsidR="00D41931">
        <w:t>De ijsblokjes met eetbare bloemen kunnen bijvoorbeeld gebruikt worden</w:t>
      </w:r>
      <w:r w:rsidR="007342EB">
        <w:t xml:space="preserve"> voor water of cocktails. </w:t>
      </w:r>
    </w:p>
    <w:p w14:paraId="56DD09CD" w14:textId="1EB0470F" w:rsidR="009B7F50" w:rsidRDefault="009B7F50" w:rsidP="00024B1C">
      <w:r>
        <w:t xml:space="preserve">Het drogen van </w:t>
      </w:r>
      <w:r w:rsidR="0077695C">
        <w:t>bloemen doormiddel van zon of warme lucht hebben nadelen als lange droogtijd</w:t>
      </w:r>
      <w:r w:rsidR="00B32BF0">
        <w:t xml:space="preserve"> en de hoge temperatuur kan zorgen voor ach</w:t>
      </w:r>
      <w:r w:rsidR="00965940">
        <w:t>t</w:t>
      </w:r>
      <w:r w:rsidR="00B32BF0">
        <w:t>eruitgang van kleur</w:t>
      </w:r>
      <w:r w:rsidR="00965940">
        <w:t>, fysisch-chemische en sensorische eigenschappen van de eet</w:t>
      </w:r>
      <w:r w:rsidR="00F36886">
        <w:t>bare bloemen</w:t>
      </w:r>
      <w:sdt>
        <w:sdtPr>
          <w:id w:val="-1702632148"/>
          <w:citation/>
        </w:sdtPr>
        <w:sdtEndPr/>
        <w:sdtContent>
          <w:r w:rsidR="003D2E01">
            <w:fldChar w:fldCharType="begin"/>
          </w:r>
          <w:r w:rsidR="003D2E01" w:rsidRPr="003D2E01">
            <w:instrText xml:space="preserve"> CITATION Sha21 \l 1033 </w:instrText>
          </w:r>
          <w:r w:rsidR="003D2E01">
            <w:fldChar w:fldCharType="separate"/>
          </w:r>
          <w:r w:rsidR="003D2E01" w:rsidRPr="003D2E01">
            <w:rPr>
              <w:noProof/>
            </w:rPr>
            <w:t xml:space="preserve"> (Shantamma, et al., 2021)</w:t>
          </w:r>
          <w:r w:rsidR="003D2E01">
            <w:fldChar w:fldCharType="end"/>
          </w:r>
        </w:sdtContent>
      </w:sdt>
      <w:r w:rsidR="00F36886">
        <w:t xml:space="preserve">. </w:t>
      </w:r>
    </w:p>
    <w:p w14:paraId="6BA2DCB8" w14:textId="0B8829F3" w:rsidR="00946FD8" w:rsidRDefault="00946FD8" w:rsidP="00024B1C"/>
    <w:p w14:paraId="01BE0767" w14:textId="0C64A4F2" w:rsidR="00946FD8" w:rsidRDefault="00946FD8" w:rsidP="00645C5B">
      <w:pPr>
        <w:pStyle w:val="Kop3"/>
      </w:pPr>
      <w:r>
        <w:t>Conclusie bewaren en verpakken</w:t>
      </w:r>
    </w:p>
    <w:p w14:paraId="0C18979B" w14:textId="4A70DF71" w:rsidR="00645C5B" w:rsidRPr="00645C5B" w:rsidRDefault="00A66721" w:rsidP="00645C5B">
      <w:r>
        <w:t xml:space="preserve">De belangrijkste factor voor het </w:t>
      </w:r>
      <w:r w:rsidR="00541CEF">
        <w:t xml:space="preserve">bewaren van eetbare bloemen is een lage bewaartemperatuur. </w:t>
      </w:r>
      <w:r w:rsidR="0015561A">
        <w:t xml:space="preserve">Bij een lage temperatuur </w:t>
      </w:r>
      <w:r w:rsidR="003A7059">
        <w:t>worden</w:t>
      </w:r>
      <w:r w:rsidR="0015561A">
        <w:t xml:space="preserve"> de verouderingsprocessen</w:t>
      </w:r>
      <w:r w:rsidR="003A7059">
        <w:t xml:space="preserve"> vertraagd en verliezen de bloemen minder snel vocht. Een gesloten verpakking, eventueel met vochtige pad</w:t>
      </w:r>
      <w:r w:rsidR="00F97747">
        <w:t>,</w:t>
      </w:r>
      <w:r w:rsidR="003A7059">
        <w:t xml:space="preserve"> helpt ook om het vochtverlies van de bloemen te beperken</w:t>
      </w:r>
      <w:r w:rsidR="00F97747">
        <w:t xml:space="preserve"> en zorgt daarnaast voor bescherming van de kwetsbare bloemen.</w:t>
      </w:r>
      <w:r w:rsidR="00AB24B3">
        <w:t xml:space="preserve"> </w:t>
      </w:r>
      <w:r w:rsidR="009B11B2">
        <w:t>De houdbaarheidsduur verschilt per soort, zo zijn eetbare viooltjes</w:t>
      </w:r>
      <w:r w:rsidR="00E919A1">
        <w:t xml:space="preserve"> bij de juiste </w:t>
      </w:r>
      <w:r w:rsidR="00CC71D3">
        <w:t>bewaarcondities</w:t>
      </w:r>
      <w:r w:rsidR="00E919A1">
        <w:t xml:space="preserve"> </w:t>
      </w:r>
      <w:r w:rsidR="00E065A5">
        <w:t xml:space="preserve">tot 2 weken houdbaar terwijl de </w:t>
      </w:r>
      <w:r w:rsidR="00CC71D3">
        <w:t>bloemen van de</w:t>
      </w:r>
      <w:r w:rsidR="00E065A5">
        <w:t xml:space="preserve"> pronkboon maximaal 1 week houdbaar </w:t>
      </w:r>
      <w:r w:rsidR="00CC71D3">
        <w:t>zijn</w:t>
      </w:r>
      <w:r w:rsidR="00E065A5">
        <w:t xml:space="preserve">. </w:t>
      </w:r>
    </w:p>
    <w:p w14:paraId="0091D8BD" w14:textId="77777777" w:rsidR="001824FA" w:rsidRDefault="001824FA" w:rsidP="001824FA"/>
    <w:p w14:paraId="5EA3E602" w14:textId="64A207F4" w:rsidR="001C6431" w:rsidRPr="001C6431" w:rsidRDefault="00670EBB" w:rsidP="001C6431">
      <w:pPr>
        <w:pStyle w:val="Kop2"/>
        <w:numPr>
          <w:ilvl w:val="1"/>
          <w:numId w:val="10"/>
        </w:numPr>
      </w:pPr>
      <w:bookmarkStart w:id="18" w:name="_Toc101464409"/>
      <w:r>
        <w:t>Trends en vooruitzichten</w:t>
      </w:r>
      <w:bookmarkEnd w:id="18"/>
    </w:p>
    <w:p w14:paraId="4D9D4618" w14:textId="550E44AE" w:rsidR="00883A62" w:rsidRPr="0000513C" w:rsidRDefault="0004304A" w:rsidP="0000513C">
      <w:pPr>
        <w:rPr>
          <w:rFonts w:eastAsiaTheme="majorEastAsia" w:cstheme="majorBidi"/>
          <w:color w:val="000000" w:themeColor="text1"/>
          <w:szCs w:val="26"/>
        </w:rPr>
      </w:pPr>
      <w:r>
        <w:t>Ee</w:t>
      </w:r>
      <w:r w:rsidR="003C24D5">
        <w:t>tbare bloemen vormen een nieuwe voed</w:t>
      </w:r>
      <w:r w:rsidR="00B328EA">
        <w:t>sel</w:t>
      </w:r>
      <w:r w:rsidR="003C24D5">
        <w:t>trend</w:t>
      </w:r>
      <w:r w:rsidR="0016788C">
        <w:t>,</w:t>
      </w:r>
      <w:r w:rsidR="00552047">
        <w:t xml:space="preserve"> vanwege de </w:t>
      </w:r>
      <w:r w:rsidR="00AA6894">
        <w:t xml:space="preserve">nieuwe texturen en smaken </w:t>
      </w:r>
      <w:r w:rsidR="00511A95">
        <w:t>maar ook vanwege de bioactieve componenten.</w:t>
      </w:r>
      <w:r w:rsidR="00AA6894">
        <w:t xml:space="preserve"> </w:t>
      </w:r>
      <w:r w:rsidR="00FF09FD">
        <w:t xml:space="preserve">Er </w:t>
      </w:r>
      <w:r w:rsidR="00CA5E48">
        <w:t>verschijnen steeds meer</w:t>
      </w:r>
      <w:r w:rsidR="000A63FE">
        <w:t xml:space="preserve"> kookboeken </w:t>
      </w:r>
      <w:r w:rsidR="00FF09FD">
        <w:t xml:space="preserve">en magazines </w:t>
      </w:r>
      <w:r w:rsidR="000A63FE">
        <w:t xml:space="preserve">met </w:t>
      </w:r>
      <w:r w:rsidR="00FF09FD">
        <w:t xml:space="preserve">recepten waarin </w:t>
      </w:r>
      <w:r w:rsidR="000A63FE">
        <w:t>eetbare bloemen</w:t>
      </w:r>
      <w:r w:rsidR="00CA5E48">
        <w:t xml:space="preserve"> </w:t>
      </w:r>
      <w:r w:rsidR="00FF09FD">
        <w:t xml:space="preserve">worden gebruikt </w:t>
      </w:r>
      <w:r w:rsidR="00CA5E48">
        <w:t xml:space="preserve">en de </w:t>
      </w:r>
      <w:r w:rsidR="0016788C">
        <w:t xml:space="preserve">wereldwijde vraag naar </w:t>
      </w:r>
      <w:r w:rsidR="00A824D5">
        <w:t>eetbare bloemen</w:t>
      </w:r>
      <w:r w:rsidR="0016788C">
        <w:t xml:space="preserve"> stijgt</w:t>
      </w:r>
      <w:r w:rsidR="00AA6894">
        <w:t xml:space="preserve">. </w:t>
      </w:r>
      <w:r w:rsidR="00CA5E48">
        <w:t xml:space="preserve">In restaurants </w:t>
      </w:r>
      <w:r w:rsidR="00830521">
        <w:t xml:space="preserve">worden </w:t>
      </w:r>
      <w:r w:rsidR="008B1909">
        <w:t xml:space="preserve">eetbare bloemen </w:t>
      </w:r>
      <w:r w:rsidR="00830521">
        <w:t xml:space="preserve">gebruikt </w:t>
      </w:r>
      <w:r w:rsidR="008B1909">
        <w:t xml:space="preserve">om kleur en smaak aan de gerechten en </w:t>
      </w:r>
      <w:r w:rsidR="00EF5D8D">
        <w:t>drankjes toe te voegen</w:t>
      </w:r>
      <w:r w:rsidR="00830521">
        <w:t xml:space="preserve"> maar ook voor het decoreren van taarten zijn ze populair</w:t>
      </w:r>
      <w:r w:rsidR="00EF5D8D">
        <w:t xml:space="preserve">. </w:t>
      </w:r>
      <w:r w:rsidR="00830521">
        <w:t xml:space="preserve">Ook op de sociale media </w:t>
      </w:r>
      <w:r w:rsidR="00805823">
        <w:t>worden veel foto</w:t>
      </w:r>
      <w:r w:rsidR="00970F41">
        <w:t>’</w:t>
      </w:r>
      <w:r w:rsidR="00805823">
        <w:t>s</w:t>
      </w:r>
      <w:r w:rsidR="00970F41">
        <w:t xml:space="preserve"> van eetbare bloemen</w:t>
      </w:r>
      <w:r w:rsidR="00805823">
        <w:t xml:space="preserve"> gedeeld en </w:t>
      </w:r>
      <w:r w:rsidR="00970F41">
        <w:t xml:space="preserve">wordt er veel </w:t>
      </w:r>
      <w:r w:rsidR="00805823">
        <w:t>gezocht naar eetbare bloemen</w:t>
      </w:r>
      <w:sdt>
        <w:sdtPr>
          <w:id w:val="1390457096"/>
          <w:citation/>
        </w:sdtPr>
        <w:sdtEndPr/>
        <w:sdtContent>
          <w:r w:rsidR="001551A1">
            <w:fldChar w:fldCharType="begin"/>
          </w:r>
          <w:r w:rsidR="001551A1" w:rsidRPr="001551A1">
            <w:instrText xml:space="preserve"> CITATION Fer20 \l 1033 </w:instrText>
          </w:r>
          <w:r w:rsidR="001551A1">
            <w:fldChar w:fldCharType="separate"/>
          </w:r>
          <w:r w:rsidR="001551A1" w:rsidRPr="001551A1">
            <w:rPr>
              <w:noProof/>
            </w:rPr>
            <w:t xml:space="preserve"> (Fernandes, Casal, Pereira, Saraiva, &amp; Remanhosa, 2020)</w:t>
          </w:r>
          <w:r w:rsidR="001551A1">
            <w:fldChar w:fldCharType="end"/>
          </w:r>
        </w:sdtContent>
      </w:sdt>
      <w:r w:rsidR="00805823">
        <w:t xml:space="preserve">. </w:t>
      </w:r>
      <w:r w:rsidR="00883A62">
        <w:br w:type="page"/>
      </w:r>
    </w:p>
    <w:p w14:paraId="46EA47D8" w14:textId="1665B568" w:rsidR="00883A62" w:rsidRDefault="00883A62" w:rsidP="00670EBB">
      <w:pPr>
        <w:pStyle w:val="Kop1"/>
      </w:pPr>
      <w:bookmarkStart w:id="19" w:name="_Toc101464410"/>
      <w:r>
        <w:lastRenderedPageBreak/>
        <w:t>Kiemen en Scheuten</w:t>
      </w:r>
      <w:bookmarkEnd w:id="19"/>
    </w:p>
    <w:p w14:paraId="65A30BD7" w14:textId="0C030CE7" w:rsidR="001C6431" w:rsidRPr="001C6431" w:rsidRDefault="00670EBB" w:rsidP="001C6431">
      <w:pPr>
        <w:pStyle w:val="Kop2"/>
      </w:pPr>
      <w:bookmarkStart w:id="20" w:name="_Toc101464411"/>
      <w:r>
        <w:t>3</w:t>
      </w:r>
      <w:r w:rsidR="008C15F1">
        <w:t xml:space="preserve">.1 </w:t>
      </w:r>
      <w:r w:rsidR="00D61F9A">
        <w:t>Inleiding</w:t>
      </w:r>
      <w:bookmarkEnd w:id="20"/>
    </w:p>
    <w:p w14:paraId="54607CF0" w14:textId="294E7D1A" w:rsidR="00D61F9A" w:rsidRPr="006E2434" w:rsidRDefault="004C4E0F" w:rsidP="00813A62">
      <w:pPr>
        <w:jc w:val="both"/>
      </w:pPr>
      <w:r>
        <w:t>Het eten van k</w:t>
      </w:r>
      <w:r w:rsidR="004B01FE">
        <w:t>iemen</w:t>
      </w:r>
      <w:r w:rsidR="00D17ECD">
        <w:t xml:space="preserve"> en microgroenten</w:t>
      </w:r>
      <w:r w:rsidR="00CC50E8">
        <w:t xml:space="preserve"> krijg</w:t>
      </w:r>
      <w:r w:rsidR="00703E16">
        <w:t>t</w:t>
      </w:r>
      <w:r w:rsidR="00CC50E8">
        <w:t xml:space="preserve"> meer aandacht </w:t>
      </w:r>
      <w:r w:rsidR="00CC2430">
        <w:t xml:space="preserve">vanwege </w:t>
      </w:r>
      <w:r w:rsidR="00703E16">
        <w:t>h</w:t>
      </w:r>
      <w:r w:rsidR="00E33F1E">
        <w:t>e</w:t>
      </w:r>
      <w:r w:rsidR="00703E16">
        <w:t>t</w:t>
      </w:r>
      <w:r w:rsidR="009F3BD4">
        <w:t xml:space="preserve"> snelle en makkelijke</w:t>
      </w:r>
      <w:r w:rsidR="00703E16">
        <w:t xml:space="preserve"> productieproces</w:t>
      </w:r>
      <w:r w:rsidR="009F3BD4">
        <w:t>, de</w:t>
      </w:r>
      <w:r w:rsidR="00E33F1E">
        <w:t xml:space="preserve"> hoge voedingswaarde</w:t>
      </w:r>
      <w:r w:rsidR="008740DD">
        <w:t xml:space="preserve">, het verse karakter en de </w:t>
      </w:r>
      <w:r w:rsidR="00A32B5A">
        <w:t>rijke smaak</w:t>
      </w:r>
      <w:sdt>
        <w:sdtPr>
          <w:id w:val="106400570"/>
          <w:citation/>
        </w:sdtPr>
        <w:sdtEndPr/>
        <w:sdtContent>
          <w:r w:rsidR="00395FCF">
            <w:fldChar w:fldCharType="begin"/>
          </w:r>
          <w:r w:rsidR="00395FCF" w:rsidRPr="00395FCF">
            <w:instrText xml:space="preserve"> CITATION Ben19 \l 1033 </w:instrText>
          </w:r>
          <w:r w:rsidR="00395FCF">
            <w:fldChar w:fldCharType="separate"/>
          </w:r>
          <w:r w:rsidR="00395FCF" w:rsidRPr="00395FCF">
            <w:rPr>
              <w:noProof/>
            </w:rPr>
            <w:t xml:space="preserve"> (Benincasa, Falcinelli, Lutts, &amp; Galieni, 2019)</w:t>
          </w:r>
          <w:r w:rsidR="00395FCF">
            <w:fldChar w:fldCharType="end"/>
          </w:r>
        </w:sdtContent>
      </w:sdt>
      <w:r w:rsidR="00A32B5A">
        <w:t xml:space="preserve">. </w:t>
      </w:r>
      <w:r w:rsidR="00CB20B4">
        <w:t xml:space="preserve">Er zijn </w:t>
      </w:r>
      <w:r w:rsidR="003F1A53">
        <w:t>veel verschillende gewassen die gebruik</w:t>
      </w:r>
      <w:r w:rsidR="001A791A">
        <w:t>t</w:t>
      </w:r>
      <w:r w:rsidR="003F1A53">
        <w:t xml:space="preserve"> worden voor de productie van kiemen</w:t>
      </w:r>
      <w:r w:rsidR="00D64B8B">
        <w:t xml:space="preserve"> en microgroenten, zoals </w:t>
      </w:r>
      <w:r w:rsidR="00432DCB">
        <w:t xml:space="preserve">peulen, granen, </w:t>
      </w:r>
      <w:r w:rsidR="002D614E">
        <w:t xml:space="preserve">pseudogranen, </w:t>
      </w:r>
      <w:r w:rsidR="00B75972">
        <w:t>oliezaden, groenten en kruiden</w:t>
      </w:r>
      <w:r w:rsidR="00BF58CD">
        <w:t xml:space="preserve">, waarbij bonen en </w:t>
      </w:r>
      <w:r w:rsidR="000A2296">
        <w:t>sommige oliezaden alleen voor kiemen worden gebruikt</w:t>
      </w:r>
      <w:r w:rsidR="00B75972">
        <w:t xml:space="preserve"> </w:t>
      </w:r>
      <w:sdt>
        <w:sdtPr>
          <w:id w:val="1256867312"/>
          <w:citation/>
        </w:sdtPr>
        <w:sdtEndPr/>
        <w:sdtContent>
          <w:r w:rsidR="00B75972">
            <w:fldChar w:fldCharType="begin"/>
          </w:r>
          <w:r w:rsidR="00B75972">
            <w:instrText xml:space="preserve">CITATION Ebe22 \l 1033 </w:instrText>
          </w:r>
          <w:r w:rsidR="00B75972">
            <w:fldChar w:fldCharType="separate"/>
          </w:r>
          <w:r w:rsidR="00B75972" w:rsidRPr="00B75972">
            <w:rPr>
              <w:noProof/>
            </w:rPr>
            <w:t>(Ebert, 2022)</w:t>
          </w:r>
          <w:r w:rsidR="00B75972">
            <w:fldChar w:fldCharType="end"/>
          </w:r>
        </w:sdtContent>
      </w:sdt>
      <w:r w:rsidR="00B75972">
        <w:t xml:space="preserve">. </w:t>
      </w:r>
      <w:r w:rsidR="00042FE2">
        <w:t xml:space="preserve">Er zijn verschillende </w:t>
      </w:r>
      <w:r w:rsidR="008E7443">
        <w:t xml:space="preserve"> stadia bij het ontkiemen van de zaden</w:t>
      </w:r>
      <w:r w:rsidR="006E2434">
        <w:t xml:space="preserve">, waarvoor verschillende namen worden gebruikt. </w:t>
      </w:r>
      <w:r w:rsidR="004041B2">
        <w:t xml:space="preserve">Hieronder worden de definities van de verschillende </w:t>
      </w:r>
      <w:r w:rsidR="00C515DA">
        <w:t>producten weergegeven.</w:t>
      </w:r>
    </w:p>
    <w:p w14:paraId="5280CC8C" w14:textId="77777777" w:rsidR="00CC50E8" w:rsidRPr="00D61F9A" w:rsidRDefault="00CC50E8" w:rsidP="004B01FE"/>
    <w:p w14:paraId="26F3C25D" w14:textId="77777777" w:rsidR="00D61F9A" w:rsidRDefault="00D61F9A" w:rsidP="00813A62">
      <w:pPr>
        <w:jc w:val="both"/>
      </w:pPr>
      <w:r w:rsidRPr="00BF1C45">
        <w:rPr>
          <w:b/>
          <w:bCs/>
        </w:rPr>
        <w:t>Definitie Kiemgroenten:</w:t>
      </w:r>
      <w:r>
        <w:t xml:space="preserve"> “het product dat wordt verkregen uit het kiemen van zaden en de ontwikkeling daarvan in water of een ander medium, dat vóór de ontwikkeling van echte bladeren wordt geoogst en dat bedoeld is om geheel te worden gegeten, inclusief het zaad.” </w:t>
      </w:r>
      <w:sdt>
        <w:sdtPr>
          <w:id w:val="1650865377"/>
          <w:citation/>
        </w:sdtPr>
        <w:sdtEndPr/>
        <w:sdtContent>
          <w:r>
            <w:fldChar w:fldCharType="begin"/>
          </w:r>
          <w:r w:rsidRPr="004D3DCD">
            <w:instrText xml:space="preserve"> CITATION ESS17 \l 1033 </w:instrText>
          </w:r>
          <w:r>
            <w:fldChar w:fldCharType="separate"/>
          </w:r>
          <w:r w:rsidRPr="004D3DCD">
            <w:rPr>
              <w:noProof/>
            </w:rPr>
            <w:t>(ESSA, 2017)</w:t>
          </w:r>
          <w:r>
            <w:fldChar w:fldCharType="end"/>
          </w:r>
        </w:sdtContent>
      </w:sdt>
    </w:p>
    <w:p w14:paraId="7074322A" w14:textId="77777777" w:rsidR="00D61F9A" w:rsidRDefault="00D61F9A" w:rsidP="00813A62">
      <w:pPr>
        <w:jc w:val="both"/>
      </w:pPr>
      <w:r w:rsidRPr="00BF1C45">
        <w:rPr>
          <w:b/>
          <w:bCs/>
        </w:rPr>
        <w:t xml:space="preserve">Definitie Scheuten: </w:t>
      </w:r>
      <w:r>
        <w:rPr>
          <w:b/>
          <w:bCs/>
        </w:rPr>
        <w:t>“</w:t>
      </w:r>
      <w:r>
        <w:t>ontkiemde zaden verkregen uit het ontkiemen en het ontwikkelen van zaden voor het produceren van een groene scheut met zeer jonge bladeren en/of zaadlobben. De scheuten en de bladeren worden geoogst op het einde van het productieproces en het eindproduct bevat geen zaadvliezen en wortels.”</w:t>
      </w:r>
      <w:sdt>
        <w:sdtPr>
          <w:id w:val="1896075022"/>
          <w:citation/>
        </w:sdtPr>
        <w:sdtEndPr/>
        <w:sdtContent>
          <w:r>
            <w:fldChar w:fldCharType="begin"/>
          </w:r>
          <w:r w:rsidRPr="000A480A">
            <w:instrText xml:space="preserve"> CITATION ESS17 \l 1033 </w:instrText>
          </w:r>
          <w:r>
            <w:fldChar w:fldCharType="separate"/>
          </w:r>
          <w:r w:rsidRPr="000A480A">
            <w:rPr>
              <w:noProof/>
            </w:rPr>
            <w:t xml:space="preserve"> </w:t>
          </w:r>
          <w:r w:rsidRPr="004D3DCD">
            <w:rPr>
              <w:noProof/>
            </w:rPr>
            <w:t>(ESSA, 2017)</w:t>
          </w:r>
          <w:r>
            <w:fldChar w:fldCharType="end"/>
          </w:r>
        </w:sdtContent>
      </w:sdt>
    </w:p>
    <w:p w14:paraId="34B577EF" w14:textId="567ACB0E" w:rsidR="00D61F9A" w:rsidRDefault="00D61F9A" w:rsidP="00813A62">
      <w:pPr>
        <w:jc w:val="both"/>
      </w:pPr>
      <w:r w:rsidRPr="00E06C72">
        <w:rPr>
          <w:b/>
          <w:bCs/>
        </w:rPr>
        <w:t>Definitie tuinkers (cressen)</w:t>
      </w:r>
      <w:r>
        <w:t xml:space="preserve">:”ontkiemde zaden verkregen uit het ontkiemen en het ontwikkelen van zaden in bodem of in substraat voor hydrocultuur voor het produceren van een groene scheut met zeer jonge bladeren en/of zaadlobben. Tuinkers wordt als gehele planten verkocht in het substraat of de bodem.” </w:t>
      </w:r>
      <w:sdt>
        <w:sdtPr>
          <w:id w:val="1085187991"/>
          <w:citation/>
        </w:sdtPr>
        <w:sdtEndPr/>
        <w:sdtContent>
          <w:r>
            <w:fldChar w:fldCharType="begin"/>
          </w:r>
          <w:r w:rsidRPr="004D3DCD">
            <w:instrText xml:space="preserve"> CITATION ESS17 \l 1033 </w:instrText>
          </w:r>
          <w:r>
            <w:fldChar w:fldCharType="separate"/>
          </w:r>
          <w:r w:rsidRPr="007D02DE">
            <w:rPr>
              <w:noProof/>
            </w:rPr>
            <w:t>(ESSA, 2017)</w:t>
          </w:r>
          <w:r>
            <w:fldChar w:fldCharType="end"/>
          </w:r>
        </w:sdtContent>
      </w:sdt>
    </w:p>
    <w:p w14:paraId="3FCCA902" w14:textId="62DEF858" w:rsidR="00C515DA" w:rsidRDefault="00C515DA" w:rsidP="00813A62">
      <w:pPr>
        <w:jc w:val="both"/>
      </w:pPr>
      <w:r w:rsidRPr="00C515DA">
        <w:rPr>
          <w:b/>
          <w:bCs/>
        </w:rPr>
        <w:t>Definitie microgroenten:</w:t>
      </w:r>
      <w:r>
        <w:rPr>
          <w:b/>
          <w:bCs/>
        </w:rPr>
        <w:t xml:space="preserve"> </w:t>
      </w:r>
      <w:r w:rsidR="00170643">
        <w:t xml:space="preserve">Microgroenten is een veelgebruikte term </w:t>
      </w:r>
      <w:r w:rsidR="00E86570">
        <w:t xml:space="preserve">die wordt gebruikt voor </w:t>
      </w:r>
      <w:r w:rsidR="00203211">
        <w:t xml:space="preserve">zaailingen in het stadium van volledig </w:t>
      </w:r>
      <w:r w:rsidR="00FC0EE4">
        <w:t>geëxpandeerde</w:t>
      </w:r>
      <w:r w:rsidR="00203211">
        <w:t xml:space="preserve"> zaadlobben </w:t>
      </w:r>
      <w:r w:rsidR="00FC0EE4">
        <w:t xml:space="preserve">of </w:t>
      </w:r>
      <w:r w:rsidR="00E9787B">
        <w:t xml:space="preserve">in </w:t>
      </w:r>
      <w:r w:rsidR="00F928D4">
        <w:t xml:space="preserve">zaailingen </w:t>
      </w:r>
      <w:r w:rsidR="00E9787B">
        <w:t xml:space="preserve">het </w:t>
      </w:r>
      <w:r w:rsidR="00360946">
        <w:t>eerste echte bladstadium, verkocht met stengel, zaadlobben en eerste echte bladeren</w:t>
      </w:r>
      <w:r w:rsidR="00F928D4">
        <w:t xml:space="preserve"> </w:t>
      </w:r>
      <w:sdt>
        <w:sdtPr>
          <w:id w:val="1632750009"/>
          <w:citation/>
        </w:sdtPr>
        <w:sdtEndPr/>
        <w:sdtContent>
          <w:r w:rsidR="000B17A5">
            <w:fldChar w:fldCharType="begin"/>
          </w:r>
          <w:r w:rsidR="000B17A5" w:rsidRPr="000B17A5">
            <w:instrText xml:space="preserve"> CITATION Ben19 \l 1033 </w:instrText>
          </w:r>
          <w:r w:rsidR="000B17A5">
            <w:fldChar w:fldCharType="separate"/>
          </w:r>
          <w:r w:rsidR="000B17A5" w:rsidRPr="000B17A5">
            <w:rPr>
              <w:noProof/>
            </w:rPr>
            <w:t>(Benincasa, Falcinelli, Lutts, &amp; Galieni, 2019)</w:t>
          </w:r>
          <w:r w:rsidR="000B17A5">
            <w:fldChar w:fldCharType="end"/>
          </w:r>
        </w:sdtContent>
      </w:sdt>
      <w:r w:rsidR="000B17A5">
        <w:t>.</w:t>
      </w:r>
    </w:p>
    <w:p w14:paraId="1EEA4327" w14:textId="52768C9F" w:rsidR="00176DF3" w:rsidRDefault="00176DF3" w:rsidP="00D61F9A"/>
    <w:p w14:paraId="49142235" w14:textId="310E008D" w:rsidR="001C6431" w:rsidRPr="001C6431" w:rsidRDefault="00670EBB" w:rsidP="001C6431">
      <w:pPr>
        <w:pStyle w:val="Kop2"/>
      </w:pPr>
      <w:bookmarkStart w:id="21" w:name="_Toc101464412"/>
      <w:r>
        <w:t>3</w:t>
      </w:r>
      <w:r w:rsidR="008C15F1">
        <w:t xml:space="preserve">.2 </w:t>
      </w:r>
      <w:r w:rsidR="00176DF3">
        <w:t>Houdbaarheid en verpakking</w:t>
      </w:r>
      <w:bookmarkEnd w:id="21"/>
    </w:p>
    <w:p w14:paraId="26B1489F" w14:textId="42F6ABBB" w:rsidR="004A75C4" w:rsidRDefault="006C5FDC" w:rsidP="00C51D40">
      <w:pPr>
        <w:jc w:val="both"/>
      </w:pPr>
      <w:r>
        <w:t xml:space="preserve">Kiemgroenten </w:t>
      </w:r>
      <w:r w:rsidR="003D16FE">
        <w:t xml:space="preserve">gaan snel achteruit in kwaliteit </w:t>
      </w:r>
      <w:r w:rsidR="00F67197">
        <w:t xml:space="preserve">, ook als ze bij </w:t>
      </w:r>
      <w:r w:rsidR="003D16FE">
        <w:t xml:space="preserve">een lage temperatuur </w:t>
      </w:r>
      <w:r w:rsidR="00F67197">
        <w:t xml:space="preserve">worden </w:t>
      </w:r>
      <w:r w:rsidR="003D16FE">
        <w:t xml:space="preserve">bewaard. </w:t>
      </w:r>
      <w:r w:rsidR="00F67197">
        <w:t>Daarom worden ze vaak direct na oogsten geconsumeerd</w:t>
      </w:r>
      <w:r w:rsidR="007A0DF8">
        <w:t xml:space="preserve"> </w:t>
      </w:r>
      <w:sdt>
        <w:sdtPr>
          <w:id w:val="-2109576026"/>
          <w:citation/>
        </w:sdtPr>
        <w:sdtEndPr/>
        <w:sdtContent>
          <w:r w:rsidR="004130C5">
            <w:fldChar w:fldCharType="begin"/>
          </w:r>
          <w:r w:rsidR="004130C5" w:rsidRPr="004130C5">
            <w:instrText xml:space="preserve"> CITATION Ben19 \l 1033 </w:instrText>
          </w:r>
          <w:r w:rsidR="004130C5">
            <w:fldChar w:fldCharType="separate"/>
          </w:r>
          <w:r w:rsidR="004130C5" w:rsidRPr="004130C5">
            <w:rPr>
              <w:noProof/>
            </w:rPr>
            <w:t>(Benincasa, Falcinelli, Lutts, &amp; Galieni, 2019)</w:t>
          </w:r>
          <w:r w:rsidR="004130C5">
            <w:fldChar w:fldCharType="end"/>
          </w:r>
        </w:sdtContent>
      </w:sdt>
      <w:r w:rsidR="00F67197">
        <w:t xml:space="preserve">. </w:t>
      </w:r>
      <w:r w:rsidR="0066550C">
        <w:t xml:space="preserve">Daarnaast </w:t>
      </w:r>
      <w:r w:rsidR="002518DD">
        <w:t>zijn de kiemcondities voor de zaden ideaal voor</w:t>
      </w:r>
      <w:r w:rsidR="004130C5">
        <w:t xml:space="preserve"> bacteriologische</w:t>
      </w:r>
      <w:r w:rsidR="002518DD">
        <w:t xml:space="preserve"> groei</w:t>
      </w:r>
      <w:r w:rsidR="00C314A5">
        <w:t xml:space="preserve"> wa</w:t>
      </w:r>
      <w:r w:rsidR="005516F2">
        <w:t>ardoor het consumeren van kiem</w:t>
      </w:r>
      <w:r w:rsidR="00EA390C">
        <w:t>groenten</w:t>
      </w:r>
      <w:r w:rsidR="004F0C22">
        <w:t xml:space="preserve"> </w:t>
      </w:r>
      <w:r w:rsidR="00EA390C">
        <w:t xml:space="preserve">in verband gebracht </w:t>
      </w:r>
      <w:r w:rsidR="00DB3961">
        <w:t xml:space="preserve">wordt </w:t>
      </w:r>
      <w:r w:rsidR="00EA390C">
        <w:t xml:space="preserve">met verschillende </w:t>
      </w:r>
      <w:r w:rsidR="00BC1A12">
        <w:t xml:space="preserve">door </w:t>
      </w:r>
      <w:r w:rsidR="00EA390C">
        <w:t xml:space="preserve">voedsel </w:t>
      </w:r>
      <w:r w:rsidR="00BC1A12">
        <w:t xml:space="preserve">veroorzaakte </w:t>
      </w:r>
      <w:r w:rsidR="00DB3961">
        <w:t>ziekte uitbraken</w:t>
      </w:r>
      <w:r w:rsidR="006B01CC">
        <w:t>. Alfalfa wordt bijvoorbeeld v</w:t>
      </w:r>
      <w:r w:rsidR="008D0128">
        <w:t>a</w:t>
      </w:r>
      <w:r w:rsidR="006B01CC">
        <w:t xml:space="preserve">ak in verband gebracht met uitbraken </w:t>
      </w:r>
      <w:r w:rsidR="009A07E3">
        <w:t xml:space="preserve">van </w:t>
      </w:r>
      <w:r w:rsidR="009A07E3" w:rsidRPr="009A07E3">
        <w:rPr>
          <w:i/>
          <w:iCs/>
        </w:rPr>
        <w:t>Salmonella</w:t>
      </w:r>
      <w:r w:rsidR="009A07E3">
        <w:t xml:space="preserve"> en </w:t>
      </w:r>
      <w:r w:rsidR="009A07E3" w:rsidRPr="009A07E3">
        <w:rPr>
          <w:i/>
          <w:iCs/>
        </w:rPr>
        <w:t>Escherichia Coli</w:t>
      </w:r>
      <w:r w:rsidR="008A6D82">
        <w:t xml:space="preserve"> </w:t>
      </w:r>
      <w:sdt>
        <w:sdtPr>
          <w:id w:val="-1961944054"/>
          <w:citation/>
        </w:sdtPr>
        <w:sdtEndPr/>
        <w:sdtContent>
          <w:r w:rsidR="008A6D82">
            <w:fldChar w:fldCharType="begin"/>
          </w:r>
          <w:r w:rsidR="008A6D82" w:rsidRPr="008A6D82">
            <w:instrText xml:space="preserve"> CITATION Miy21 \l 1033 </w:instrText>
          </w:r>
          <w:r w:rsidR="008A6D82">
            <w:fldChar w:fldCharType="separate"/>
          </w:r>
          <w:r w:rsidR="008A6D82" w:rsidRPr="008A6D82">
            <w:rPr>
              <w:noProof/>
            </w:rPr>
            <w:t>(Miyahira &amp; Antunes, 2021)</w:t>
          </w:r>
          <w:r w:rsidR="008A6D82">
            <w:fldChar w:fldCharType="end"/>
          </w:r>
        </w:sdtContent>
      </w:sdt>
      <w:r w:rsidR="00672B32">
        <w:t>.</w:t>
      </w:r>
      <w:r w:rsidR="004A75C4">
        <w:t xml:space="preserve"> De verschillende factoren die invloed hebben op de houdbaarheid en de microbiologische kwaliteit worden hieronder besproken. </w:t>
      </w:r>
      <w:r w:rsidR="00E810A6">
        <w:t xml:space="preserve">Microgroenten </w:t>
      </w:r>
      <w:r w:rsidR="006F6B31">
        <w:t xml:space="preserve">worden op een andere manier geproduceerd dan kiemen en worden </w:t>
      </w:r>
      <w:r w:rsidR="003437A5">
        <w:t xml:space="preserve">over het algemeen </w:t>
      </w:r>
      <w:r w:rsidR="006F6B31">
        <w:t xml:space="preserve">geoogst </w:t>
      </w:r>
      <w:r w:rsidR="00A245DF">
        <w:t xml:space="preserve">door de stengels net boven de wortels af te snijden als de </w:t>
      </w:r>
      <w:r w:rsidR="003437A5">
        <w:t xml:space="preserve">eerste echte bladeren verschijnen. </w:t>
      </w:r>
      <w:r w:rsidR="00DB3961">
        <w:t>Deze aspecten zorgen</w:t>
      </w:r>
      <w:r w:rsidR="00163767">
        <w:t xml:space="preserve"> ervoor dat microgroenten een </w:t>
      </w:r>
      <w:r w:rsidR="00DD74E0">
        <w:t>minder gevoelig zijn voor besmetting met pathogenen</w:t>
      </w:r>
      <w:sdt>
        <w:sdtPr>
          <w:id w:val="-2133383941"/>
          <w:citation/>
        </w:sdtPr>
        <w:sdtEndPr/>
        <w:sdtContent>
          <w:r w:rsidR="000D7DA0">
            <w:fldChar w:fldCharType="begin"/>
          </w:r>
          <w:r w:rsidR="000D7DA0">
            <w:instrText xml:space="preserve"> CITATION Tur20 \l 1043 </w:instrText>
          </w:r>
          <w:r w:rsidR="000D7DA0">
            <w:fldChar w:fldCharType="separate"/>
          </w:r>
          <w:r w:rsidR="000D7DA0">
            <w:rPr>
              <w:noProof/>
            </w:rPr>
            <w:t xml:space="preserve"> (Turner, Luo, &amp; Buchanan, 2020)</w:t>
          </w:r>
          <w:r w:rsidR="000D7DA0">
            <w:fldChar w:fldCharType="end"/>
          </w:r>
        </w:sdtContent>
      </w:sdt>
      <w:r w:rsidR="00163767">
        <w:t xml:space="preserve">. </w:t>
      </w:r>
    </w:p>
    <w:p w14:paraId="365215AE" w14:textId="55F41A16" w:rsidR="004A75C4" w:rsidRDefault="004A75C4" w:rsidP="002132FE"/>
    <w:p w14:paraId="1099B236" w14:textId="1DBB65C0" w:rsidR="004A75C4" w:rsidRDefault="004A75C4" w:rsidP="00670EBB">
      <w:pPr>
        <w:pStyle w:val="Kop3"/>
      </w:pPr>
      <w:r>
        <w:t>Temperatuur</w:t>
      </w:r>
    </w:p>
    <w:p w14:paraId="393B45F3" w14:textId="6D5D7F14" w:rsidR="00D83A34" w:rsidRPr="00D83A34" w:rsidRDefault="0001548F" w:rsidP="0084658C">
      <w:pPr>
        <w:jc w:val="both"/>
      </w:pPr>
      <w:r>
        <w:t>Voor kiemgroenten en microgroenten geldt net als voor alle vers</w:t>
      </w:r>
      <w:r w:rsidR="003141C8">
        <w:t xml:space="preserve"> geoogste </w:t>
      </w:r>
      <w:r>
        <w:t xml:space="preserve">producten </w:t>
      </w:r>
      <w:r w:rsidR="00093839">
        <w:t xml:space="preserve">dat de temperatuur een belangrijke rol speelt bij de houdbaarheid. </w:t>
      </w:r>
      <w:r w:rsidR="00096750">
        <w:t xml:space="preserve">Over het algemeen zorgt een lage bewaartemperatuur voor </w:t>
      </w:r>
      <w:r w:rsidR="00B97A2F">
        <w:t xml:space="preserve">vertraging van de ademhaling, </w:t>
      </w:r>
      <w:r w:rsidR="00167F8C">
        <w:t xml:space="preserve">van </w:t>
      </w:r>
      <w:r w:rsidR="008657D5">
        <w:t xml:space="preserve">de </w:t>
      </w:r>
      <w:r w:rsidR="00B97A2F">
        <w:t xml:space="preserve">veroudering en </w:t>
      </w:r>
      <w:r w:rsidR="00167F8C">
        <w:t xml:space="preserve">van </w:t>
      </w:r>
      <w:r w:rsidR="00B97A2F">
        <w:t xml:space="preserve">de groei van micro-organismen. </w:t>
      </w:r>
      <w:r w:rsidR="008657D5">
        <w:t xml:space="preserve">Dit is echter ook weer afhankelijk van het </w:t>
      </w:r>
      <w:r w:rsidR="0015180B">
        <w:t>soort</w:t>
      </w:r>
      <w:r w:rsidR="008657D5">
        <w:t xml:space="preserve"> kiemgroente</w:t>
      </w:r>
      <w:r w:rsidR="0015180B">
        <w:t xml:space="preserve">, sommige </w:t>
      </w:r>
      <w:r w:rsidR="00167F8C">
        <w:lastRenderedPageBreak/>
        <w:t xml:space="preserve">producten </w:t>
      </w:r>
      <w:r w:rsidR="0015180B">
        <w:t xml:space="preserve">kunnen bijvoorbeeld </w:t>
      </w:r>
      <w:r w:rsidR="00C618F8">
        <w:t>gevoelig zijn voor koudeschade</w:t>
      </w:r>
      <w:sdt>
        <w:sdtPr>
          <w:id w:val="1943957993"/>
          <w:citation/>
        </w:sdtPr>
        <w:sdtEndPr/>
        <w:sdtContent>
          <w:r w:rsidR="00C618F8">
            <w:fldChar w:fldCharType="begin"/>
          </w:r>
          <w:r w:rsidR="00C618F8" w:rsidRPr="00C618F8">
            <w:instrText xml:space="preserve"> CITATION Ben19 \l 1033 </w:instrText>
          </w:r>
          <w:r w:rsidR="00C618F8">
            <w:fldChar w:fldCharType="separate"/>
          </w:r>
          <w:r w:rsidR="00C618F8" w:rsidRPr="00C618F8">
            <w:rPr>
              <w:noProof/>
            </w:rPr>
            <w:t xml:space="preserve"> (Benincasa, Falcinelli, Lutts, &amp; Galieni, 2019)</w:t>
          </w:r>
          <w:r w:rsidR="00C618F8">
            <w:fldChar w:fldCharType="end"/>
          </w:r>
        </w:sdtContent>
      </w:sdt>
      <w:r w:rsidR="00C618F8">
        <w:t xml:space="preserve">. </w:t>
      </w:r>
    </w:p>
    <w:p w14:paraId="07CFCBEB" w14:textId="6C9DA102" w:rsidR="00CD04EE" w:rsidRDefault="00626DCA" w:rsidP="0084658C">
      <w:pPr>
        <w:jc w:val="both"/>
      </w:pPr>
      <w:r>
        <w:t xml:space="preserve">Een onderzoek naar </w:t>
      </w:r>
      <w:r w:rsidR="0067299E">
        <w:t xml:space="preserve">het effect van </w:t>
      </w:r>
      <w:r w:rsidR="00A94AAE">
        <w:t xml:space="preserve">opslagtemperatuur </w:t>
      </w:r>
      <w:r w:rsidR="006861FB">
        <w:t xml:space="preserve">van </w:t>
      </w:r>
      <w:r w:rsidR="005C3795">
        <w:t>t</w:t>
      </w:r>
      <w:r w:rsidR="006861FB">
        <w:t>augé</w:t>
      </w:r>
      <w:r w:rsidR="005C3795">
        <w:t xml:space="preserve"> laat zien dat bij een temperatuur van 4</w:t>
      </w:r>
      <w:r w:rsidR="005C3795">
        <w:rPr>
          <w:rFonts w:cstheme="minorHAnsi"/>
        </w:rPr>
        <w:t>°</w:t>
      </w:r>
      <w:r w:rsidR="005C3795">
        <w:t xml:space="preserve">C </w:t>
      </w:r>
      <w:r w:rsidR="00830775">
        <w:t>de</w:t>
      </w:r>
      <w:r w:rsidR="00D846B4">
        <w:t xml:space="preserve"> kwaliteitsparameters</w:t>
      </w:r>
      <w:r w:rsidR="0061083C">
        <w:t xml:space="preserve"> in de eerste 3 dagen</w:t>
      </w:r>
      <w:r w:rsidR="00D846B4">
        <w:t xml:space="preserve"> </w:t>
      </w:r>
      <w:r w:rsidR="0061083C">
        <w:t>niet of nauwelijks</w:t>
      </w:r>
      <w:r w:rsidR="00D846B4">
        <w:t xml:space="preserve"> veranderen</w:t>
      </w:r>
      <w:r w:rsidR="0061083C">
        <w:t xml:space="preserve">. </w:t>
      </w:r>
      <w:r w:rsidR="000822AA">
        <w:t xml:space="preserve">In combinatie met een gematigde vacuüm verpakking </w:t>
      </w:r>
      <w:r w:rsidR="00A24312">
        <w:t>(</w:t>
      </w:r>
      <w:r w:rsidR="00A156DC">
        <w:t>-</w:t>
      </w:r>
      <w:r w:rsidR="00A24312">
        <w:t xml:space="preserve">0.04mpA) </w:t>
      </w:r>
      <w:r w:rsidR="0038739C">
        <w:t>w</w:t>
      </w:r>
      <w:r w:rsidR="0061083C">
        <w:t>erd</w:t>
      </w:r>
      <w:r w:rsidR="0038739C">
        <w:t xml:space="preserve"> de </w:t>
      </w:r>
      <w:r w:rsidR="00CD6393">
        <w:t xml:space="preserve">houdbaarheid </w:t>
      </w:r>
      <w:r w:rsidR="00955666">
        <w:t xml:space="preserve">van taugé </w:t>
      </w:r>
      <w:r w:rsidR="00CD6393">
        <w:t>verbeterd</w:t>
      </w:r>
      <w:sdt>
        <w:sdtPr>
          <w:id w:val="1163669805"/>
          <w:citation/>
        </w:sdtPr>
        <w:sdtEndPr/>
        <w:sdtContent>
          <w:r w:rsidR="003A6BA4">
            <w:fldChar w:fldCharType="begin"/>
          </w:r>
          <w:r w:rsidR="003A6BA4">
            <w:instrText xml:space="preserve">CITATION SZh18 \l 1043 </w:instrText>
          </w:r>
          <w:r w:rsidR="003A6BA4">
            <w:fldChar w:fldCharType="separate"/>
          </w:r>
          <w:r w:rsidR="003A6BA4">
            <w:rPr>
              <w:noProof/>
            </w:rPr>
            <w:t xml:space="preserve"> (Zhang, et al., 2018)</w:t>
          </w:r>
          <w:r w:rsidR="003A6BA4">
            <w:fldChar w:fldCharType="end"/>
          </w:r>
        </w:sdtContent>
      </w:sdt>
      <w:r w:rsidR="00CD6393">
        <w:t xml:space="preserve">. </w:t>
      </w:r>
    </w:p>
    <w:p w14:paraId="13BF6E8D" w14:textId="7CC21EC7" w:rsidR="000E7CD2" w:rsidRDefault="00184BA3" w:rsidP="0084658C">
      <w:pPr>
        <w:jc w:val="both"/>
      </w:pPr>
      <w:r>
        <w:t xml:space="preserve">Microgroenten </w:t>
      </w:r>
      <w:r w:rsidR="001E2CCC">
        <w:t>hebben op het moment van oogsten een hoge ademhalingsintensiteit</w:t>
      </w:r>
      <w:r w:rsidR="00340C03">
        <w:t>, de houdbaarheid is bij kamertemperatuur 3 tot 5 dagen</w:t>
      </w:r>
      <w:r w:rsidR="007A7E55">
        <w:t xml:space="preserve"> en gekoeld </w:t>
      </w:r>
      <w:r w:rsidR="00C8316E">
        <w:t xml:space="preserve">kunnen de </w:t>
      </w:r>
      <w:r w:rsidR="00344E1C">
        <w:t xml:space="preserve">geoogste </w:t>
      </w:r>
      <w:r w:rsidR="00C8316E">
        <w:t>microgroenten afhankelijk van het type</w:t>
      </w:r>
      <w:r w:rsidR="00344E1C">
        <w:t xml:space="preserve"> en de bewaarcondities</w:t>
      </w:r>
      <w:r w:rsidR="00C8316E">
        <w:t xml:space="preserve"> tot 14 dagen bewaard worden.</w:t>
      </w:r>
      <w:r w:rsidR="00CB10D0">
        <w:t xml:space="preserve"> Het beste is om ze </w:t>
      </w:r>
      <w:r w:rsidR="00995623">
        <w:t>tussen</w:t>
      </w:r>
      <w:r w:rsidR="00CB10D0">
        <w:t xml:space="preserve"> de</w:t>
      </w:r>
      <w:r w:rsidR="00995623">
        <w:t xml:space="preserve"> 1</w:t>
      </w:r>
      <w:r w:rsidR="00995623">
        <w:rPr>
          <w:rFonts w:cstheme="minorHAnsi"/>
        </w:rPr>
        <w:t xml:space="preserve">°C en </w:t>
      </w:r>
      <w:r w:rsidR="00CB10D0">
        <w:t xml:space="preserve">5 </w:t>
      </w:r>
      <w:r w:rsidR="00CB10D0">
        <w:rPr>
          <w:rFonts w:cstheme="minorHAnsi"/>
        </w:rPr>
        <w:t>°</w:t>
      </w:r>
      <w:r w:rsidR="00CB10D0">
        <w:t>C te bewaren</w:t>
      </w:r>
      <w:r w:rsidR="000430FF">
        <w:t>, bij 0</w:t>
      </w:r>
      <w:r w:rsidR="000430FF">
        <w:rPr>
          <w:rFonts w:cstheme="minorHAnsi"/>
        </w:rPr>
        <w:t>°</w:t>
      </w:r>
      <w:r w:rsidR="000430FF">
        <w:t xml:space="preserve">C bevriezen de microgroenten snel en dit zorgt voor </w:t>
      </w:r>
      <w:r w:rsidR="00571102">
        <w:t>koudeschade</w:t>
      </w:r>
      <w:r w:rsidR="000430FF">
        <w:t xml:space="preserve"> aan het product</w:t>
      </w:r>
      <w:sdt>
        <w:sdtPr>
          <w:id w:val="-1592457758"/>
          <w:citation/>
        </w:sdtPr>
        <w:sdtEndPr/>
        <w:sdtContent>
          <w:r w:rsidR="000E7CD2">
            <w:fldChar w:fldCharType="begin"/>
          </w:r>
          <w:r w:rsidR="000E7CD2" w:rsidRPr="000E7CD2">
            <w:instrText xml:space="preserve"> CITATION Tur20 \l 1033 </w:instrText>
          </w:r>
          <w:r w:rsidR="000E7CD2">
            <w:fldChar w:fldCharType="separate"/>
          </w:r>
          <w:r w:rsidR="000E7CD2" w:rsidRPr="000E7CD2">
            <w:rPr>
              <w:noProof/>
            </w:rPr>
            <w:t xml:space="preserve"> (Turner, Luo, &amp; Buchanan, 2020)</w:t>
          </w:r>
          <w:r w:rsidR="000E7CD2">
            <w:fldChar w:fldCharType="end"/>
          </w:r>
        </w:sdtContent>
      </w:sdt>
      <w:r w:rsidR="000430FF">
        <w:t xml:space="preserve">. </w:t>
      </w:r>
      <w:r w:rsidR="00C55F88">
        <w:t xml:space="preserve">In een onderzoek naar </w:t>
      </w:r>
      <w:r w:rsidR="00016A93">
        <w:t>de houdbaarheid van verschillende microgroenten is te zien dat</w:t>
      </w:r>
      <w:r w:rsidR="00393C75">
        <w:t xml:space="preserve"> de </w:t>
      </w:r>
      <w:r w:rsidR="009B3E67">
        <w:t>houdbaarheid</w:t>
      </w:r>
      <w:r w:rsidR="00393C75">
        <w:t xml:space="preserve"> van</w:t>
      </w:r>
      <w:r w:rsidR="009B0148">
        <w:t xml:space="preserve"> </w:t>
      </w:r>
      <w:r w:rsidR="00F4736D">
        <w:t>r</w:t>
      </w:r>
      <w:r w:rsidR="001947FA">
        <w:t xml:space="preserve">ucola </w:t>
      </w:r>
      <w:r w:rsidR="009B0148">
        <w:t>en rode kool microgroenten</w:t>
      </w:r>
      <w:r w:rsidR="009B3E67">
        <w:t xml:space="preserve"> bij 4</w:t>
      </w:r>
      <w:r w:rsidR="009B3E67">
        <w:rPr>
          <w:rFonts w:cstheme="minorHAnsi"/>
        </w:rPr>
        <w:t>°</w:t>
      </w:r>
      <w:r w:rsidR="009B3E67">
        <w:t>C 14 dagen is en bij 10</w:t>
      </w:r>
      <w:r w:rsidR="009B3E67">
        <w:rPr>
          <w:rFonts w:cstheme="minorHAnsi"/>
        </w:rPr>
        <w:t>°</w:t>
      </w:r>
      <w:r w:rsidR="009B3E67">
        <w:t>C verminder</w:t>
      </w:r>
      <w:r w:rsidR="005E4877">
        <w:t>d</w:t>
      </w:r>
      <w:r w:rsidR="009B3E67">
        <w:t xml:space="preserve"> is tot 7 dagen. Bij </w:t>
      </w:r>
      <w:r w:rsidR="009E63D8">
        <w:t>radijs microgroenten is dit 21 dagen bij 4</w:t>
      </w:r>
      <w:r w:rsidR="009E63D8">
        <w:rPr>
          <w:rFonts w:cstheme="minorHAnsi"/>
        </w:rPr>
        <w:t>°</w:t>
      </w:r>
      <w:r w:rsidR="009E63D8">
        <w:t>C en 14 dagen bij 10</w:t>
      </w:r>
      <w:r w:rsidR="009E63D8">
        <w:rPr>
          <w:rFonts w:cstheme="minorHAnsi"/>
        </w:rPr>
        <w:t>°</w:t>
      </w:r>
      <w:r w:rsidR="009E63D8">
        <w:t>C</w:t>
      </w:r>
      <w:r w:rsidR="006B6019">
        <w:t xml:space="preserve"> op basis van visuele kwaliteit</w:t>
      </w:r>
      <w:sdt>
        <w:sdtPr>
          <w:id w:val="1873351260"/>
          <w:citation/>
        </w:sdtPr>
        <w:sdtEndPr/>
        <w:sdtContent>
          <w:r w:rsidR="000E7CD2">
            <w:fldChar w:fldCharType="begin"/>
          </w:r>
          <w:r w:rsidR="000E7CD2" w:rsidRPr="000E7CD2">
            <w:instrText xml:space="preserve"> CITATION KJB12 \l 1033 </w:instrText>
          </w:r>
          <w:r w:rsidR="000E7CD2">
            <w:fldChar w:fldCharType="separate"/>
          </w:r>
          <w:r w:rsidR="000E7CD2" w:rsidRPr="000E7CD2">
            <w:rPr>
              <w:noProof/>
            </w:rPr>
            <w:t xml:space="preserve"> (Berba &amp; Uchanski, 2012)</w:t>
          </w:r>
          <w:r w:rsidR="000E7CD2">
            <w:fldChar w:fldCharType="end"/>
          </w:r>
        </w:sdtContent>
      </w:sdt>
      <w:r w:rsidR="009E63D8">
        <w:t xml:space="preserve">. </w:t>
      </w:r>
      <w:r w:rsidR="00F4736D">
        <w:t xml:space="preserve"> </w:t>
      </w:r>
    </w:p>
    <w:p w14:paraId="2915D1DA" w14:textId="3DA5912E" w:rsidR="00466DBD" w:rsidRDefault="000E7CD2" w:rsidP="002132FE">
      <w:r>
        <w:t>Een</w:t>
      </w:r>
      <w:r w:rsidR="00753C08">
        <w:t xml:space="preserve"> hoge luchtvochtigheid voorkomt uitdroging van de producten maar kan wel leiden tot </w:t>
      </w:r>
      <w:r w:rsidR="00245E00">
        <w:t>sneller microbieel bederf</w:t>
      </w:r>
      <w:r w:rsidR="00DE6312">
        <w:t xml:space="preserve"> </w:t>
      </w:r>
      <w:sdt>
        <w:sdtPr>
          <w:id w:val="2114400200"/>
          <w:citation/>
        </w:sdtPr>
        <w:sdtEndPr/>
        <w:sdtContent>
          <w:r w:rsidR="00AC0566">
            <w:fldChar w:fldCharType="begin"/>
          </w:r>
          <w:r w:rsidR="00AC0566" w:rsidRPr="00AC0566">
            <w:instrText xml:space="preserve"> CITATION Tur20 \l 1033 </w:instrText>
          </w:r>
          <w:r w:rsidR="00AC0566">
            <w:fldChar w:fldCharType="separate"/>
          </w:r>
          <w:r w:rsidR="00AC0566" w:rsidRPr="00AC0566">
            <w:rPr>
              <w:noProof/>
            </w:rPr>
            <w:t>(Turner, Luo, &amp; Buchanan, 2020)</w:t>
          </w:r>
          <w:r w:rsidR="00AC0566">
            <w:fldChar w:fldCharType="end"/>
          </w:r>
        </w:sdtContent>
      </w:sdt>
      <w:r w:rsidR="00245E00">
        <w:t xml:space="preserve">.  </w:t>
      </w:r>
      <w:r w:rsidR="00CB10D0">
        <w:t xml:space="preserve"> </w:t>
      </w:r>
      <w:r w:rsidR="00C8316E">
        <w:t xml:space="preserve"> </w:t>
      </w:r>
    </w:p>
    <w:p w14:paraId="5C70E49D" w14:textId="77777777" w:rsidR="00CD6393" w:rsidRDefault="00CD6393" w:rsidP="002132FE"/>
    <w:p w14:paraId="4DC45930" w14:textId="159C8B46" w:rsidR="00CD04EE" w:rsidRDefault="00CD04EE" w:rsidP="00670EBB">
      <w:pPr>
        <w:pStyle w:val="Kop3"/>
      </w:pPr>
      <w:r>
        <w:t>Microbi</w:t>
      </w:r>
      <w:r w:rsidR="00454BF1">
        <w:t>ologische</w:t>
      </w:r>
      <w:r w:rsidR="00417228">
        <w:t xml:space="preserve"> houdbaarheid</w:t>
      </w:r>
    </w:p>
    <w:p w14:paraId="130A3997" w14:textId="0908E250" w:rsidR="003F6474" w:rsidRDefault="00D12F9A" w:rsidP="00CC5348">
      <w:pPr>
        <w:jc w:val="both"/>
      </w:pPr>
      <w:r>
        <w:t xml:space="preserve">Microbiologische besmetting van kiemgroenten kan door het hele proces </w:t>
      </w:r>
      <w:r w:rsidR="00E56A7E">
        <w:t>veroorzaakt worden</w:t>
      </w:r>
      <w:r w:rsidR="00CE0803">
        <w:t>,</w:t>
      </w:r>
      <w:r w:rsidR="002458BA">
        <w:t xml:space="preserve"> bij </w:t>
      </w:r>
      <w:r w:rsidR="00D92EE2">
        <w:t xml:space="preserve">de zaden, het kiemmedium, </w:t>
      </w:r>
      <w:r w:rsidR="00824642">
        <w:t xml:space="preserve">het </w:t>
      </w:r>
      <w:r w:rsidR="00BA6DD5">
        <w:t xml:space="preserve">gebruikte </w:t>
      </w:r>
      <w:r w:rsidR="00824642">
        <w:t>water</w:t>
      </w:r>
      <w:r w:rsidR="00BA6DD5">
        <w:t xml:space="preserve"> </w:t>
      </w:r>
      <w:r w:rsidR="000E26D1">
        <w:t xml:space="preserve">maar ook </w:t>
      </w:r>
      <w:r w:rsidR="00BA6DD5">
        <w:t xml:space="preserve"> </w:t>
      </w:r>
      <w:r w:rsidR="002458BA">
        <w:t xml:space="preserve">tijdens de opslag of transport van de zaailingen. </w:t>
      </w:r>
      <w:r w:rsidR="002E187A">
        <w:t xml:space="preserve">Het is belangrijk dat </w:t>
      </w:r>
      <w:r w:rsidR="008C190B">
        <w:t xml:space="preserve">hier </w:t>
      </w:r>
      <w:r w:rsidR="00834E53">
        <w:t>gedurende</w:t>
      </w:r>
      <w:r w:rsidR="002E187A">
        <w:t xml:space="preserve"> het hele productieproces </w:t>
      </w:r>
      <w:r w:rsidR="002458BA">
        <w:t xml:space="preserve"> </w:t>
      </w:r>
      <w:r w:rsidR="008C190B">
        <w:t>rekening mee wordt gehouden</w:t>
      </w:r>
      <w:r w:rsidR="007B40DE">
        <w:t xml:space="preserve"> </w:t>
      </w:r>
      <w:sdt>
        <w:sdtPr>
          <w:id w:val="517896819"/>
          <w:citation/>
        </w:sdtPr>
        <w:sdtEndPr/>
        <w:sdtContent>
          <w:r w:rsidR="007B40DE">
            <w:fldChar w:fldCharType="begin"/>
          </w:r>
          <w:r w:rsidR="007B40DE" w:rsidRPr="007B40DE">
            <w:instrText xml:space="preserve"> CITATION Ben19 \l 1033 </w:instrText>
          </w:r>
          <w:r w:rsidR="007B40DE">
            <w:fldChar w:fldCharType="separate"/>
          </w:r>
          <w:r w:rsidR="007B40DE" w:rsidRPr="007B40DE">
            <w:rPr>
              <w:noProof/>
            </w:rPr>
            <w:t>(Benincasa, Falcinelli, Lutts, &amp; Galieni, 2019)</w:t>
          </w:r>
          <w:r w:rsidR="007B40DE">
            <w:fldChar w:fldCharType="end"/>
          </w:r>
        </w:sdtContent>
      </w:sdt>
      <w:r w:rsidR="008C190B">
        <w:t xml:space="preserve">. </w:t>
      </w:r>
      <w:r w:rsidR="00E3446A">
        <w:t xml:space="preserve"> Er zij</w:t>
      </w:r>
      <w:r w:rsidR="00B80FC5">
        <w:t xml:space="preserve">n verschillende </w:t>
      </w:r>
      <w:r w:rsidR="0066162D">
        <w:t xml:space="preserve">chemische, biologische en fysische </w:t>
      </w:r>
      <w:r w:rsidR="00F34159">
        <w:t xml:space="preserve">methodes beschikbaar </w:t>
      </w:r>
      <w:r w:rsidR="00E91D39">
        <w:t xml:space="preserve">om de contaminatie </w:t>
      </w:r>
      <w:r w:rsidR="00ED4570">
        <w:t xml:space="preserve">van zaden </w:t>
      </w:r>
      <w:r w:rsidR="00E91D39">
        <w:t>te vermi</w:t>
      </w:r>
      <w:r w:rsidR="0066162D">
        <w:t>n</w:t>
      </w:r>
      <w:r w:rsidR="00E91D39">
        <w:t>deren</w:t>
      </w:r>
      <w:r w:rsidR="0061651C">
        <w:t xml:space="preserve"> maar er </w:t>
      </w:r>
      <w:r w:rsidR="00450F64">
        <w:t xml:space="preserve">is </w:t>
      </w:r>
      <w:r w:rsidR="0061651C">
        <w:t xml:space="preserve">niet </w:t>
      </w:r>
      <w:r w:rsidR="0061651C" w:rsidRPr="0061651C">
        <w:t>éé</w:t>
      </w:r>
      <w:r w:rsidR="0061651C">
        <w:t xml:space="preserve">n methode </w:t>
      </w:r>
      <w:r w:rsidR="00450F64">
        <w:t>die</w:t>
      </w:r>
      <w:r w:rsidR="00D83987">
        <w:t xml:space="preserve"> zorgt voor de </w:t>
      </w:r>
      <w:r w:rsidR="00A11194">
        <w:t>verwijdering</w:t>
      </w:r>
      <w:r w:rsidR="00D83987">
        <w:t xml:space="preserve"> van pathogenen in alle typen zaden zonder effect te hebben op de </w:t>
      </w:r>
      <w:r w:rsidR="00A11194">
        <w:t>ontkieming.</w:t>
      </w:r>
      <w:r w:rsidR="0077201B">
        <w:t xml:space="preserve"> </w:t>
      </w:r>
      <w:r w:rsidR="002F266C">
        <w:t>Een belangrijke stap is het wassen van de zaden met veel drinkwater</w:t>
      </w:r>
      <w:r w:rsidR="00E336CD">
        <w:t xml:space="preserve"> om viezigheid te verwijderen en de effectiviteit van de ontsmettingsmethode te verhogen. </w:t>
      </w:r>
      <w:r w:rsidR="00A82DB9">
        <w:t>Voorbeelden van c</w:t>
      </w:r>
      <w:r w:rsidR="00CA4C50">
        <w:t>hemische ontsmettingsmethodes zijn</w:t>
      </w:r>
      <w:r w:rsidR="00625B37">
        <w:t xml:space="preserve"> </w:t>
      </w:r>
      <w:r w:rsidR="00CA4C50">
        <w:t xml:space="preserve">behandeling met </w:t>
      </w:r>
      <w:r w:rsidR="0079104B">
        <w:t xml:space="preserve">chlorine dioxide, calcium hypochloriet </w:t>
      </w:r>
      <w:r w:rsidR="00EF3474">
        <w:t>of azijnzuur</w:t>
      </w:r>
      <w:r w:rsidR="0079104B">
        <w:t>.</w:t>
      </w:r>
      <w:r w:rsidR="00737339">
        <w:t xml:space="preserve"> Chlorine </w:t>
      </w:r>
      <w:r w:rsidR="00BE3F4C">
        <w:t xml:space="preserve">is een veelgebruikt ontsmettingsmiddel en kan toegepast worden </w:t>
      </w:r>
      <w:r w:rsidR="00A62D6A">
        <w:t xml:space="preserve">in de vorm van chloride dioxide gas. </w:t>
      </w:r>
      <w:r w:rsidR="00324BF7">
        <w:t xml:space="preserve">Chlorine is </w:t>
      </w:r>
      <w:r w:rsidR="009E0429">
        <w:t>echter</w:t>
      </w:r>
      <w:r w:rsidR="00C0534D">
        <w:t xml:space="preserve"> irriterend voor de huid, kan schadelijke dampen vormen en</w:t>
      </w:r>
      <w:r w:rsidR="0078087D">
        <w:t xml:space="preserve"> er kunnen</w:t>
      </w:r>
      <w:r w:rsidR="00C0534D">
        <w:t xml:space="preserve"> carcinogene</w:t>
      </w:r>
      <w:r w:rsidR="000824F0">
        <w:t xml:space="preserve"> producten </w:t>
      </w:r>
      <w:r w:rsidR="0078087D">
        <w:t>gevormd worden</w:t>
      </w:r>
      <w:r w:rsidR="00E667F8">
        <w:t xml:space="preserve"> op de </w:t>
      </w:r>
      <w:r w:rsidR="00656B08">
        <w:t>groenten</w:t>
      </w:r>
      <w:r w:rsidR="008570AD">
        <w:t>,</w:t>
      </w:r>
      <w:r w:rsidR="0078087D">
        <w:t xml:space="preserve"> </w:t>
      </w:r>
      <w:r w:rsidR="00656B08">
        <w:t xml:space="preserve">een alternatief is de </w:t>
      </w:r>
      <w:r w:rsidR="00725746">
        <w:t>behandeling met oplossingen van organische zuren zoals melkzuur, azijnzuur en appelzuur</w:t>
      </w:r>
      <w:r w:rsidR="0088484B">
        <w:t xml:space="preserve"> </w:t>
      </w:r>
      <w:sdt>
        <w:sdtPr>
          <w:id w:val="1782832681"/>
          <w:citation/>
        </w:sdtPr>
        <w:sdtEndPr/>
        <w:sdtContent>
          <w:r w:rsidR="0088484B">
            <w:fldChar w:fldCharType="begin"/>
          </w:r>
          <w:r w:rsidR="0088484B">
            <w:instrText xml:space="preserve"> CITATION Ben19 \l 1043 </w:instrText>
          </w:r>
          <w:r w:rsidR="0088484B">
            <w:fldChar w:fldCharType="separate"/>
          </w:r>
          <w:r w:rsidR="0088484B">
            <w:rPr>
              <w:noProof/>
            </w:rPr>
            <w:t>(Benincasa, Falcinelli, Lutts, &amp; Galieni, 2019)</w:t>
          </w:r>
          <w:r w:rsidR="0088484B">
            <w:fldChar w:fldCharType="end"/>
          </w:r>
        </w:sdtContent>
      </w:sdt>
      <w:r w:rsidR="00725746">
        <w:t>.</w:t>
      </w:r>
      <w:r w:rsidR="0068120A">
        <w:t xml:space="preserve"> </w:t>
      </w:r>
      <w:r w:rsidR="00A23561">
        <w:t xml:space="preserve">Een onderzoek naar </w:t>
      </w:r>
      <w:r w:rsidR="006602DA">
        <w:t xml:space="preserve">het effect van melkzuur in combinatie met een milde </w:t>
      </w:r>
      <w:r w:rsidR="00FF1BD4">
        <w:t>hitte</w:t>
      </w:r>
      <w:r w:rsidR="006602DA">
        <w:t xml:space="preserve"> behandeling </w:t>
      </w:r>
      <w:r w:rsidR="00A83430">
        <w:t xml:space="preserve">op </w:t>
      </w:r>
      <w:r w:rsidR="00F70163">
        <w:t xml:space="preserve">verschillende </w:t>
      </w:r>
      <w:r w:rsidR="00F70163" w:rsidRPr="00F70163">
        <w:rPr>
          <w:i/>
          <w:iCs/>
        </w:rPr>
        <w:t>E. Coli</w:t>
      </w:r>
      <w:r w:rsidR="00F70163">
        <w:t xml:space="preserve"> stammen </w:t>
      </w:r>
      <w:r w:rsidR="005D1CCC">
        <w:t xml:space="preserve">bij soja kiemen </w:t>
      </w:r>
      <w:r w:rsidR="009D08C6">
        <w:t>laat zien dat een onderdompeling</w:t>
      </w:r>
      <w:r w:rsidR="00A06F0B">
        <w:t xml:space="preserve"> van 3 min</w:t>
      </w:r>
      <w:r w:rsidR="009D08C6">
        <w:t xml:space="preserve"> in 2.5% melkzuur bij 50</w:t>
      </w:r>
      <w:r w:rsidR="009D08C6">
        <w:rPr>
          <w:rFonts w:cstheme="minorHAnsi"/>
        </w:rPr>
        <w:t>°</w:t>
      </w:r>
      <w:r w:rsidR="009D08C6">
        <w:t>C</w:t>
      </w:r>
      <w:r w:rsidR="00A06F0B">
        <w:t xml:space="preserve"> </w:t>
      </w:r>
      <w:r w:rsidR="00EF1A1A">
        <w:t>significante reductie</w:t>
      </w:r>
      <w:r w:rsidR="0095675A">
        <w:t>s</w:t>
      </w:r>
      <w:r w:rsidR="00EF1A1A">
        <w:t xml:space="preserve"> geeft </w:t>
      </w:r>
      <w:r w:rsidR="007A0C60">
        <w:t xml:space="preserve">bij alle onderzochte </w:t>
      </w:r>
      <w:r w:rsidR="007A0C60" w:rsidRPr="007A0C60">
        <w:rPr>
          <w:i/>
          <w:iCs/>
        </w:rPr>
        <w:t>E. Coli</w:t>
      </w:r>
      <w:r w:rsidR="007A0C60">
        <w:t xml:space="preserve"> stammen </w:t>
      </w:r>
      <w:sdt>
        <w:sdtPr>
          <w:id w:val="1066541854"/>
          <w:citation/>
        </w:sdtPr>
        <w:sdtEndPr/>
        <w:sdtContent>
          <w:r w:rsidR="007A0C60">
            <w:fldChar w:fldCharType="begin"/>
          </w:r>
          <w:r w:rsidR="007A0C60">
            <w:instrText xml:space="preserve"> CITATION Dik15 \l 1043 </w:instrText>
          </w:r>
          <w:r w:rsidR="007A0C60">
            <w:fldChar w:fldCharType="separate"/>
          </w:r>
          <w:r w:rsidR="007A0C60">
            <w:rPr>
              <w:noProof/>
            </w:rPr>
            <w:t>(Dikici, Koluman, &amp; Calicioglu, 2015)</w:t>
          </w:r>
          <w:r w:rsidR="007A0C60">
            <w:fldChar w:fldCharType="end"/>
          </w:r>
        </w:sdtContent>
      </w:sdt>
      <w:r w:rsidR="007A0C60">
        <w:t xml:space="preserve">. </w:t>
      </w:r>
    </w:p>
    <w:p w14:paraId="65EA9E2D" w14:textId="084F05CE" w:rsidR="008224EC" w:rsidRDefault="003F6474" w:rsidP="00CC5348">
      <w:pPr>
        <w:jc w:val="both"/>
      </w:pPr>
      <w:r>
        <w:t xml:space="preserve">Fysische behandelingen </w:t>
      </w:r>
      <w:r w:rsidR="00B075B8">
        <w:t xml:space="preserve">die geen </w:t>
      </w:r>
      <w:r w:rsidR="005A5D6F">
        <w:t xml:space="preserve">afbreuk doen aan </w:t>
      </w:r>
      <w:r w:rsidR="006D7223">
        <w:t>de kiemkracht zijn bijvoorbeeld</w:t>
      </w:r>
      <w:r w:rsidR="00B77FE0">
        <w:t xml:space="preserve"> behandelingen met</w:t>
      </w:r>
      <w:r w:rsidR="006D7223">
        <w:t xml:space="preserve"> </w:t>
      </w:r>
      <w:r w:rsidR="005164CC">
        <w:t>hoge temperatuur</w:t>
      </w:r>
      <w:r w:rsidR="003E6014">
        <w:t xml:space="preserve">, hoge druk, </w:t>
      </w:r>
      <w:r w:rsidR="001303E5">
        <w:t>UV-licht</w:t>
      </w:r>
      <w:r w:rsidR="00C62D94">
        <w:t>, superkritisch CO</w:t>
      </w:r>
      <w:r w:rsidR="00C62D94" w:rsidRPr="00C62D94">
        <w:rPr>
          <w:vertAlign w:val="subscript"/>
        </w:rPr>
        <w:t>2</w:t>
      </w:r>
      <w:r w:rsidR="00B77FE0">
        <w:t xml:space="preserve"> of </w:t>
      </w:r>
      <w:r w:rsidR="001303E5">
        <w:t>st</w:t>
      </w:r>
      <w:r w:rsidR="00330240">
        <w:t>r</w:t>
      </w:r>
      <w:r w:rsidR="001303E5">
        <w:t>aling</w:t>
      </w:r>
      <w:r w:rsidR="00C62D94">
        <w:t>.</w:t>
      </w:r>
      <w:r w:rsidR="005164CC">
        <w:t xml:space="preserve"> </w:t>
      </w:r>
      <w:r w:rsidR="00F1377E">
        <w:t>Vooral de combinatie van een fysische en een chemische methode is effectief. Een b</w:t>
      </w:r>
      <w:r w:rsidR="00DD6E9F">
        <w:t xml:space="preserve">ehandeling met warm water van </w:t>
      </w:r>
      <w:r w:rsidR="00F1377E">
        <w:t>85</w:t>
      </w:r>
      <w:r w:rsidR="00F1377E">
        <w:rPr>
          <w:rFonts w:cstheme="minorHAnsi"/>
        </w:rPr>
        <w:t>°</w:t>
      </w:r>
      <w:r w:rsidR="00F1377E">
        <w:t>C</w:t>
      </w:r>
      <w:r w:rsidR="003045FB">
        <w:t xml:space="preserve"> voor 40 seconden </w:t>
      </w:r>
      <w:r w:rsidR="00406D7B">
        <w:t>gevolgd door onderdompeling in koud water voor 30 s</w:t>
      </w:r>
      <w:r w:rsidR="007A5837">
        <w:t xml:space="preserve"> en vervolgens 2 uur weken in </w:t>
      </w:r>
      <w:r w:rsidR="000F40E6">
        <w:t>gechloreerd water</w:t>
      </w:r>
      <w:r w:rsidR="00D51E2A">
        <w:t xml:space="preserve"> </w:t>
      </w:r>
      <w:r w:rsidR="00710D19">
        <w:t>leidde</w:t>
      </w:r>
      <w:r w:rsidR="00D51E2A">
        <w:t xml:space="preserve"> </w:t>
      </w:r>
      <w:r w:rsidR="00710D19">
        <w:t>tot</w:t>
      </w:r>
      <w:r w:rsidR="00D51E2A">
        <w:t xml:space="preserve"> een reductie in pathogenen</w:t>
      </w:r>
      <w:r w:rsidR="00710D19">
        <w:t xml:space="preserve"> level</w:t>
      </w:r>
      <w:r w:rsidR="00D51E2A">
        <w:t xml:space="preserve"> tot </w:t>
      </w:r>
      <w:r w:rsidR="00710D19">
        <w:t>niet detecteerbare waardes</w:t>
      </w:r>
      <w:sdt>
        <w:sdtPr>
          <w:id w:val="-1256894201"/>
          <w:citation/>
        </w:sdtPr>
        <w:sdtEndPr/>
        <w:sdtContent>
          <w:r w:rsidR="00B51B05">
            <w:fldChar w:fldCharType="begin"/>
          </w:r>
          <w:r w:rsidR="00B51B05" w:rsidRPr="00B51B05">
            <w:instrText xml:space="preserve"> CITATION Miy21 \l 1033 </w:instrText>
          </w:r>
          <w:r w:rsidR="00B51B05">
            <w:fldChar w:fldCharType="separate"/>
          </w:r>
          <w:r w:rsidR="00B51B05" w:rsidRPr="00B51B05">
            <w:rPr>
              <w:noProof/>
            </w:rPr>
            <w:t xml:space="preserve"> (Miyahira &amp; Antunes, 2021)</w:t>
          </w:r>
          <w:r w:rsidR="00B51B05">
            <w:fldChar w:fldCharType="end"/>
          </w:r>
        </w:sdtContent>
      </w:sdt>
      <w:r w:rsidR="00710D19">
        <w:t>.</w:t>
      </w:r>
      <w:r w:rsidR="000315F3">
        <w:t xml:space="preserve"> </w:t>
      </w:r>
      <w:r w:rsidR="00EF6E69">
        <w:t>Een</w:t>
      </w:r>
      <w:r w:rsidR="00066310">
        <w:t xml:space="preserve"> onderzoek naar </w:t>
      </w:r>
      <w:r w:rsidR="00C90256">
        <w:t>het effect van hitte behandeling op de reductie van salmonella</w:t>
      </w:r>
      <w:r w:rsidR="00E12721">
        <w:t>’s</w:t>
      </w:r>
      <w:r w:rsidR="00C90256">
        <w:t xml:space="preserve"> en </w:t>
      </w:r>
      <w:r w:rsidR="00C90256" w:rsidRPr="00C90256">
        <w:rPr>
          <w:i/>
          <w:iCs/>
        </w:rPr>
        <w:t xml:space="preserve">E.Coli </w:t>
      </w:r>
      <w:r w:rsidR="00C90256">
        <w:t>0157:H</w:t>
      </w:r>
      <w:r w:rsidR="00C90256" w:rsidRPr="00C90256">
        <w:rPr>
          <w:vertAlign w:val="superscript"/>
        </w:rPr>
        <w:t>-</w:t>
      </w:r>
      <w:r w:rsidR="00C90256">
        <w:t xml:space="preserve"> </w:t>
      </w:r>
      <w:r w:rsidR="00E12721">
        <w:t xml:space="preserve">in </w:t>
      </w:r>
      <w:r w:rsidR="009E7502">
        <w:t xml:space="preserve">alfalfa, mungboon en radijs zaden </w:t>
      </w:r>
      <w:r w:rsidR="003613AD">
        <w:t>bedoeld voor de productie van kiemgroenten laa</w:t>
      </w:r>
      <w:r w:rsidR="00E914EF">
        <w:t xml:space="preserve">t een reductie zien van </w:t>
      </w:r>
      <w:r w:rsidR="006D05A8">
        <w:t xml:space="preserve">alle pathogenen </w:t>
      </w:r>
      <w:r w:rsidR="00E914EF">
        <w:t>van meer dan 5log cfu/g</w:t>
      </w:r>
      <w:r w:rsidR="00D607E7">
        <w:t xml:space="preserve"> bij </w:t>
      </w:r>
      <w:r w:rsidR="00FE7D69">
        <w:t xml:space="preserve">tijd/temperatuur </w:t>
      </w:r>
      <w:r w:rsidR="00D607E7">
        <w:t>combinatie</w:t>
      </w:r>
      <w:r w:rsidR="00FE7D69">
        <w:t>s</w:t>
      </w:r>
      <w:r w:rsidR="00D607E7">
        <w:t xml:space="preserve"> van </w:t>
      </w:r>
      <w:r w:rsidR="00920526">
        <w:t xml:space="preserve">2-20 min </w:t>
      </w:r>
      <w:r w:rsidR="00FE7D69">
        <w:t>bij</w:t>
      </w:r>
      <w:r w:rsidR="00920526">
        <w:t xml:space="preserve"> 55-80</w:t>
      </w:r>
      <w:r w:rsidR="00920526">
        <w:rPr>
          <w:rFonts w:cstheme="minorHAnsi"/>
        </w:rPr>
        <w:t>°</w:t>
      </w:r>
      <w:r w:rsidR="00920526">
        <w:t xml:space="preserve">C </w:t>
      </w:r>
      <w:r w:rsidR="000635AC">
        <w:t xml:space="preserve">voor </w:t>
      </w:r>
      <w:r w:rsidR="00920526">
        <w:t>mungbonen en combinatie</w:t>
      </w:r>
      <w:r w:rsidR="00FE7D69">
        <w:t>s</w:t>
      </w:r>
      <w:r w:rsidR="00920526">
        <w:t xml:space="preserve"> van 0.5-8 min </w:t>
      </w:r>
      <w:r w:rsidR="00FE7D69">
        <w:t xml:space="preserve">bij </w:t>
      </w:r>
      <w:r w:rsidR="00955BC5">
        <w:t xml:space="preserve">53-64 </w:t>
      </w:r>
      <w:r w:rsidR="00955BC5">
        <w:rPr>
          <w:rFonts w:cstheme="minorHAnsi"/>
        </w:rPr>
        <w:t>°</w:t>
      </w:r>
      <w:r w:rsidR="00955BC5">
        <w:t xml:space="preserve">C voor alfalfa en </w:t>
      </w:r>
      <w:r w:rsidR="00430182">
        <w:t>radijs.</w:t>
      </w:r>
      <w:r w:rsidR="00920526">
        <w:t xml:space="preserve"> </w:t>
      </w:r>
      <w:r w:rsidR="003613AD">
        <w:t xml:space="preserve"> </w:t>
      </w:r>
      <w:sdt>
        <w:sdtPr>
          <w:id w:val="1256788092"/>
          <w:citation/>
        </w:sdtPr>
        <w:sdtEndPr/>
        <w:sdtContent>
          <w:r w:rsidR="003B5D40">
            <w:fldChar w:fldCharType="begin"/>
          </w:r>
          <w:r w:rsidR="003B5D40">
            <w:instrText xml:space="preserve"> CITATION Wei05 \l 1043 </w:instrText>
          </w:r>
          <w:r w:rsidR="003B5D40">
            <w:fldChar w:fldCharType="separate"/>
          </w:r>
          <w:r w:rsidR="003B5D40">
            <w:rPr>
              <w:noProof/>
            </w:rPr>
            <w:t xml:space="preserve">(Weiss &amp; Hammes, </w:t>
          </w:r>
          <w:r w:rsidR="003B5D40">
            <w:rPr>
              <w:noProof/>
            </w:rPr>
            <w:lastRenderedPageBreak/>
            <w:t>2005)</w:t>
          </w:r>
          <w:r w:rsidR="003B5D40">
            <w:fldChar w:fldCharType="end"/>
          </w:r>
        </w:sdtContent>
      </w:sdt>
      <w:r w:rsidR="00802577">
        <w:t>.</w:t>
      </w:r>
      <w:r w:rsidR="002E0E38">
        <w:t xml:space="preserve"> </w:t>
      </w:r>
      <w:r w:rsidR="00754B18">
        <w:t xml:space="preserve">Er </w:t>
      </w:r>
      <w:r w:rsidR="00845663">
        <w:t>wordt ook onderzoek gedaan naar</w:t>
      </w:r>
      <w:r w:rsidR="00754B18">
        <w:t xml:space="preserve"> biologische methoden </w:t>
      </w:r>
      <w:r w:rsidR="00CA2F38">
        <w:t>om de groei van pathogenen te controleren</w:t>
      </w:r>
      <w:r w:rsidR="002E0E38">
        <w:t xml:space="preserve"> </w:t>
      </w:r>
      <w:r w:rsidR="003125B5">
        <w:t>door de inzet van competitieve remmers zoals melkzuurbacteriën</w:t>
      </w:r>
      <w:r w:rsidR="005F6C1F">
        <w:t xml:space="preserve"> of het gebruik van bacteriofagen</w:t>
      </w:r>
      <w:sdt>
        <w:sdtPr>
          <w:id w:val="-2022081498"/>
          <w:citation/>
        </w:sdtPr>
        <w:sdtEndPr/>
        <w:sdtContent>
          <w:r w:rsidR="00EE4C0F">
            <w:fldChar w:fldCharType="begin"/>
          </w:r>
          <w:r w:rsidR="00EE4C0F">
            <w:instrText xml:space="preserve"> CITATION Miy21 \l 1043 </w:instrText>
          </w:r>
          <w:r w:rsidR="00EE4C0F">
            <w:fldChar w:fldCharType="separate"/>
          </w:r>
          <w:r w:rsidR="00EE4C0F">
            <w:rPr>
              <w:noProof/>
            </w:rPr>
            <w:t xml:space="preserve"> (Miyahira &amp; Antunes, 2021)</w:t>
          </w:r>
          <w:r w:rsidR="00EE4C0F">
            <w:fldChar w:fldCharType="end"/>
          </w:r>
        </w:sdtContent>
      </w:sdt>
      <w:r w:rsidR="005F6C1F">
        <w:t xml:space="preserve">. </w:t>
      </w:r>
    </w:p>
    <w:p w14:paraId="17045A08" w14:textId="476C46FF" w:rsidR="00B31424" w:rsidRDefault="008E3035" w:rsidP="00C74D51">
      <w:pPr>
        <w:jc w:val="both"/>
      </w:pPr>
      <w:r>
        <w:t xml:space="preserve">Het wordt aanbevolen om 2 verschillende ontsmettingsmethodes te combineren </w:t>
      </w:r>
      <w:r w:rsidR="00A323CD">
        <w:t xml:space="preserve">voor </w:t>
      </w:r>
      <w:r w:rsidR="001E4669">
        <w:t>het reduceren van de hoeveelheid bacteriën,</w:t>
      </w:r>
      <w:r w:rsidR="00ED4570">
        <w:t xml:space="preserve"> daarnaast</w:t>
      </w:r>
      <w:r w:rsidR="006A437A">
        <w:t xml:space="preserve"> is het aan te raden om </w:t>
      </w:r>
      <w:r w:rsidR="00251448">
        <w:t xml:space="preserve">kiemgroenten </w:t>
      </w:r>
      <w:r w:rsidR="00CE5603">
        <w:t xml:space="preserve">goed schoon te maken voor consumptie. </w:t>
      </w:r>
      <w:r w:rsidR="00B31424">
        <w:t>Kwetsbare groepen zoals jonge kinderen, ouderen, zwangere vrouwen</w:t>
      </w:r>
      <w:r w:rsidR="00873313">
        <w:t xml:space="preserve"> en mensen met een verzwakt immuun systeem kunnen </w:t>
      </w:r>
      <w:r w:rsidR="00F55477">
        <w:t xml:space="preserve">uit voorzorg beter geen rauwe kiemgroenten eten. </w:t>
      </w:r>
      <w:r w:rsidR="000A1603">
        <w:t>Een effectieve behandeling is om de kiemgroenten voor consumptie kort te koken</w:t>
      </w:r>
      <w:sdt>
        <w:sdtPr>
          <w:id w:val="-945623210"/>
          <w:citation/>
        </w:sdtPr>
        <w:sdtEndPr/>
        <w:sdtContent>
          <w:r w:rsidR="001C4448">
            <w:fldChar w:fldCharType="begin"/>
          </w:r>
          <w:r w:rsidR="001C4448" w:rsidRPr="001C4448">
            <w:instrText xml:space="preserve"> CITATION Miy21 \l 1033 </w:instrText>
          </w:r>
          <w:r w:rsidR="001C4448">
            <w:fldChar w:fldCharType="separate"/>
          </w:r>
          <w:r w:rsidR="001C4448" w:rsidRPr="001C4448">
            <w:rPr>
              <w:noProof/>
            </w:rPr>
            <w:t xml:space="preserve"> (Miyahira &amp; Antunes, 2021)</w:t>
          </w:r>
          <w:r w:rsidR="001C4448">
            <w:fldChar w:fldCharType="end"/>
          </w:r>
        </w:sdtContent>
      </w:sdt>
      <w:r w:rsidR="000A1603">
        <w:t xml:space="preserve">. </w:t>
      </w:r>
    </w:p>
    <w:p w14:paraId="15529108" w14:textId="3B7F640A" w:rsidR="008D2D41" w:rsidRDefault="008D2D41">
      <w:pPr>
        <w:spacing w:line="240" w:lineRule="auto"/>
      </w:pPr>
    </w:p>
    <w:p w14:paraId="212DB5A4" w14:textId="27B16EE4" w:rsidR="005334B6" w:rsidRDefault="005334B6" w:rsidP="00670EBB">
      <w:pPr>
        <w:pStyle w:val="Kop3"/>
      </w:pPr>
      <w:r>
        <w:t>Verpakken</w:t>
      </w:r>
    </w:p>
    <w:p w14:paraId="5CF7F5A5" w14:textId="5DB4B22C" w:rsidR="00685B37" w:rsidRPr="00685B37" w:rsidRDefault="00070695" w:rsidP="00AE4F85">
      <w:pPr>
        <w:jc w:val="both"/>
      </w:pPr>
      <w:r>
        <w:t xml:space="preserve">Naast een lage bewaartemperatuur </w:t>
      </w:r>
      <w:r w:rsidR="00347CC7">
        <w:t xml:space="preserve">helpt ook de verpakking bij het beperken van vochtverlies, het verlagen van de ademhalingsintensiteit en </w:t>
      </w:r>
      <w:r w:rsidR="00C05358">
        <w:t>het v</w:t>
      </w:r>
      <w:r w:rsidR="0043271C">
        <w:t>oorkomen van besmettingen</w:t>
      </w:r>
      <w:r w:rsidR="0019670D">
        <w:t xml:space="preserve"> </w:t>
      </w:r>
      <w:sdt>
        <w:sdtPr>
          <w:id w:val="-1963720177"/>
          <w:citation/>
        </w:sdtPr>
        <w:sdtEndPr/>
        <w:sdtContent>
          <w:r w:rsidR="0019670D">
            <w:fldChar w:fldCharType="begin"/>
          </w:r>
          <w:r w:rsidR="0019670D" w:rsidRPr="0019670D">
            <w:instrText xml:space="preserve"> CITATION Tur20 \l 1033 </w:instrText>
          </w:r>
          <w:r w:rsidR="0019670D">
            <w:fldChar w:fldCharType="separate"/>
          </w:r>
          <w:r w:rsidR="0019670D" w:rsidRPr="0019670D">
            <w:rPr>
              <w:noProof/>
            </w:rPr>
            <w:t>(Turner, Luo, &amp; Buchanan, 2020)</w:t>
          </w:r>
          <w:r w:rsidR="0019670D">
            <w:fldChar w:fldCharType="end"/>
          </w:r>
        </w:sdtContent>
      </w:sdt>
      <w:r w:rsidR="0043271C">
        <w:t xml:space="preserve">. </w:t>
      </w:r>
      <w:r w:rsidR="00AD5F35">
        <w:t xml:space="preserve">Een onderzoek naar het verpakken </w:t>
      </w:r>
      <w:r w:rsidR="005C0BB9">
        <w:t xml:space="preserve">en bewaren </w:t>
      </w:r>
      <w:r w:rsidR="00AD5F35">
        <w:t xml:space="preserve">van kikkererwt kiemen laat zien dat </w:t>
      </w:r>
      <w:r w:rsidR="00F03212">
        <w:t>verpak</w:t>
      </w:r>
      <w:r w:rsidR="009E07C3">
        <w:t>te kiemen</w:t>
      </w:r>
      <w:r w:rsidR="00F03212">
        <w:t xml:space="preserve"> in </w:t>
      </w:r>
      <w:r w:rsidR="005C0BB9">
        <w:t xml:space="preserve">geperforeerd </w:t>
      </w:r>
      <w:r w:rsidR="006204AB">
        <w:t>pol</w:t>
      </w:r>
      <w:r w:rsidR="00B70CFC">
        <w:t>y</w:t>
      </w:r>
      <w:r w:rsidR="005C0BB9">
        <w:t>propyleen</w:t>
      </w:r>
      <w:r w:rsidR="00755300">
        <w:t xml:space="preserve"> (PP)</w:t>
      </w:r>
      <w:r w:rsidR="00CE7602">
        <w:t xml:space="preserve"> en </w:t>
      </w:r>
      <w:r w:rsidR="009E07C3">
        <w:t>low density polyethyleen</w:t>
      </w:r>
      <w:r w:rsidR="00755300">
        <w:t xml:space="preserve"> (LDPE)</w:t>
      </w:r>
      <w:r w:rsidR="00B70CFC">
        <w:t xml:space="preserve"> </w:t>
      </w:r>
      <w:r w:rsidR="00F03212">
        <w:t xml:space="preserve">bij </w:t>
      </w:r>
      <w:r w:rsidR="00002999">
        <w:t xml:space="preserve">een temperatuur van 10 </w:t>
      </w:r>
      <w:r w:rsidR="00002999">
        <w:rPr>
          <w:rFonts w:cstheme="minorHAnsi"/>
        </w:rPr>
        <w:t>± 1°C</w:t>
      </w:r>
      <w:r w:rsidR="0006668B">
        <w:rPr>
          <w:rFonts w:cstheme="minorHAnsi"/>
        </w:rPr>
        <w:t xml:space="preserve"> en </w:t>
      </w:r>
      <w:r w:rsidR="006E4DA8">
        <w:rPr>
          <w:rFonts w:cstheme="minorHAnsi"/>
        </w:rPr>
        <w:t xml:space="preserve">een </w:t>
      </w:r>
      <w:r w:rsidR="0006668B">
        <w:rPr>
          <w:rFonts w:cstheme="minorHAnsi"/>
        </w:rPr>
        <w:t>relatieve vochtigheid van 75%</w:t>
      </w:r>
      <w:r w:rsidR="009E07C3">
        <w:rPr>
          <w:rFonts w:cstheme="minorHAnsi"/>
        </w:rPr>
        <w:t xml:space="preserve"> meer dan 7 dagen bewaard kunnen worden</w:t>
      </w:r>
      <w:r w:rsidR="00755300">
        <w:rPr>
          <w:rFonts w:cstheme="minorHAnsi"/>
        </w:rPr>
        <w:t>, waarbij PP iets betere resultaten geeft dan LDPE.</w:t>
      </w:r>
      <w:r w:rsidR="007D5FD8">
        <w:rPr>
          <w:rFonts w:cstheme="minorHAnsi"/>
        </w:rPr>
        <w:t xml:space="preserve"> </w:t>
      </w:r>
      <w:sdt>
        <w:sdtPr>
          <w:rPr>
            <w:rFonts w:cstheme="minorHAnsi"/>
          </w:rPr>
          <w:id w:val="1129046148"/>
          <w:citation/>
        </w:sdtPr>
        <w:sdtEndPr/>
        <w:sdtContent>
          <w:r w:rsidR="007D5FD8">
            <w:rPr>
              <w:rFonts w:cstheme="minorHAnsi"/>
            </w:rPr>
            <w:fldChar w:fldCharType="begin"/>
          </w:r>
          <w:r w:rsidR="007D5FD8" w:rsidRPr="007D5FD8">
            <w:rPr>
              <w:rFonts w:cstheme="minorHAnsi"/>
            </w:rPr>
            <w:instrText xml:space="preserve"> CITATION Sin14 \l 1033 </w:instrText>
          </w:r>
          <w:r w:rsidR="007D5FD8">
            <w:rPr>
              <w:rFonts w:cstheme="minorHAnsi"/>
            </w:rPr>
            <w:fldChar w:fldCharType="separate"/>
          </w:r>
          <w:r w:rsidR="007D5FD8" w:rsidRPr="007D5FD8">
            <w:rPr>
              <w:rFonts w:cstheme="minorHAnsi"/>
              <w:noProof/>
            </w:rPr>
            <w:t>(Singh, Kumar, &amp; Singh, 2014)</w:t>
          </w:r>
          <w:r w:rsidR="007D5FD8">
            <w:rPr>
              <w:rFonts w:cstheme="minorHAnsi"/>
            </w:rPr>
            <w:fldChar w:fldCharType="end"/>
          </w:r>
        </w:sdtContent>
      </w:sdt>
      <w:r w:rsidR="009E07C3">
        <w:rPr>
          <w:rFonts w:cstheme="minorHAnsi"/>
        </w:rPr>
        <w:t xml:space="preserve">. </w:t>
      </w:r>
    </w:p>
    <w:p w14:paraId="483861C0" w14:textId="560E4332" w:rsidR="005334B6" w:rsidRDefault="002F049B" w:rsidP="00413D7B">
      <w:pPr>
        <w:jc w:val="both"/>
      </w:pPr>
      <w:r>
        <w:t xml:space="preserve">Microgroenten kunnen ook </w:t>
      </w:r>
      <w:r w:rsidR="000F202E">
        <w:t>on</w:t>
      </w:r>
      <w:r>
        <w:t>geoogst verkocht worden</w:t>
      </w:r>
      <w:r w:rsidR="00D409BF">
        <w:t xml:space="preserve"> inclusief het groeimedium, consumenten kunnen zelf de benodigde </w:t>
      </w:r>
      <w:r w:rsidR="001C260A">
        <w:t xml:space="preserve">hoeveelheid </w:t>
      </w:r>
      <w:r w:rsidR="00DE1567">
        <w:t xml:space="preserve">product oogsten en gebruiken. Deze methode zorgt voor de langste houdbaarheid van het product en </w:t>
      </w:r>
      <w:r w:rsidR="001C260A">
        <w:t xml:space="preserve">geeft de consument altijd </w:t>
      </w:r>
      <w:r w:rsidR="00692F65">
        <w:t xml:space="preserve">een vers product </w:t>
      </w:r>
      <w:sdt>
        <w:sdtPr>
          <w:id w:val="-1930340928"/>
          <w:citation/>
        </w:sdtPr>
        <w:sdtEndPr/>
        <w:sdtContent>
          <w:r w:rsidR="00803579">
            <w:fldChar w:fldCharType="begin"/>
          </w:r>
          <w:r w:rsidR="00803579" w:rsidRPr="00803579">
            <w:instrText xml:space="preserve"> CITATION Ebe22 \l 1033 </w:instrText>
          </w:r>
          <w:r w:rsidR="00803579">
            <w:fldChar w:fldCharType="separate"/>
          </w:r>
          <w:r w:rsidR="00803579" w:rsidRPr="00803579">
            <w:rPr>
              <w:noProof/>
            </w:rPr>
            <w:t>(Ebert, 2022)</w:t>
          </w:r>
          <w:r w:rsidR="00803579">
            <w:fldChar w:fldCharType="end"/>
          </w:r>
        </w:sdtContent>
      </w:sdt>
      <w:r w:rsidR="00692F65">
        <w:t xml:space="preserve">. </w:t>
      </w:r>
      <w:r>
        <w:t xml:space="preserve"> </w:t>
      </w:r>
    </w:p>
    <w:p w14:paraId="6F1B1418" w14:textId="2DA82F67" w:rsidR="00D4660D" w:rsidRDefault="00D4660D" w:rsidP="00413D7B">
      <w:pPr>
        <w:jc w:val="both"/>
      </w:pPr>
    </w:p>
    <w:p w14:paraId="282F4927" w14:textId="2480DA3D" w:rsidR="00D4660D" w:rsidRDefault="00D4660D" w:rsidP="00D4660D">
      <w:pPr>
        <w:pStyle w:val="Kop3"/>
      </w:pPr>
      <w:r>
        <w:t>Conclusie bewaren en verpakken</w:t>
      </w:r>
    </w:p>
    <w:p w14:paraId="7E4112D9" w14:textId="15D8C1ED" w:rsidR="00D4660D" w:rsidRPr="00D4660D" w:rsidRDefault="00A92ED9" w:rsidP="000A54A1">
      <w:pPr>
        <w:jc w:val="both"/>
      </w:pPr>
      <w:r>
        <w:t>De houdbaarheid van kiemgroenten en microgroenten is erg beperkt</w:t>
      </w:r>
      <w:r w:rsidR="0047731E">
        <w:t xml:space="preserve"> en het is belangrijk dat de bewaartemperatuur laag blijft</w:t>
      </w:r>
      <w:r w:rsidR="00252A5F">
        <w:t xml:space="preserve"> </w:t>
      </w:r>
      <w:r w:rsidR="006733B7">
        <w:t xml:space="preserve">gedurende het hele traject </w:t>
      </w:r>
      <w:r w:rsidR="00252A5F">
        <w:t>na het oogsten</w:t>
      </w:r>
      <w:r w:rsidR="006733B7">
        <w:t xml:space="preserve"> tot consumptie</w:t>
      </w:r>
      <w:r w:rsidR="003E34F8">
        <w:t>, bij voorkeur tussen de 1</w:t>
      </w:r>
      <w:r w:rsidR="003E34F8">
        <w:rPr>
          <w:rFonts w:cstheme="minorHAnsi"/>
        </w:rPr>
        <w:t>°</w:t>
      </w:r>
      <w:r w:rsidR="003E34F8">
        <w:t>C en 5</w:t>
      </w:r>
      <w:r w:rsidR="003E34F8">
        <w:rPr>
          <w:rFonts w:cstheme="minorHAnsi"/>
        </w:rPr>
        <w:t>°</w:t>
      </w:r>
      <w:r w:rsidR="003E34F8">
        <w:t>C.</w:t>
      </w:r>
      <w:r w:rsidR="00252A5F">
        <w:t xml:space="preserve"> </w:t>
      </w:r>
      <w:r w:rsidR="008F7F8A">
        <w:t xml:space="preserve">Een gesloten verpakking kan helpen om de houdbaarheid te verbeteren. </w:t>
      </w:r>
      <w:r w:rsidR="00252A5F">
        <w:t xml:space="preserve">Daarnaast </w:t>
      </w:r>
      <w:r w:rsidR="00DD3CD2">
        <w:t xml:space="preserve">zijn kiemgroenten </w:t>
      </w:r>
      <w:r w:rsidR="006733B7">
        <w:t xml:space="preserve">erg </w:t>
      </w:r>
      <w:r w:rsidR="00DD3CD2">
        <w:t xml:space="preserve">gevoelig voor microbiologische groei waardoor het belangrijk is dat er </w:t>
      </w:r>
      <w:r w:rsidR="000A54A1">
        <w:t xml:space="preserve">gedurende het hele proces </w:t>
      </w:r>
      <w:r w:rsidR="00DD3CD2">
        <w:t xml:space="preserve">hygiënisch gewerkt wordt. </w:t>
      </w:r>
      <w:r w:rsidR="00271DE9">
        <w:t xml:space="preserve">Er zijn verschillende ontsmettingsmethodes beschikbaar om de microbiële groei te beperken. </w:t>
      </w:r>
    </w:p>
    <w:p w14:paraId="486396D8" w14:textId="77777777" w:rsidR="005334B6" w:rsidRDefault="005334B6">
      <w:pPr>
        <w:spacing w:line="240" w:lineRule="auto"/>
      </w:pPr>
    </w:p>
    <w:p w14:paraId="418C1A04" w14:textId="5A50BDC9" w:rsidR="001C6431" w:rsidRPr="001C6431" w:rsidRDefault="00670EBB" w:rsidP="001C6431">
      <w:pPr>
        <w:pStyle w:val="Kop2"/>
      </w:pPr>
      <w:bookmarkStart w:id="22" w:name="_Toc101464413"/>
      <w:r>
        <w:t>3</w:t>
      </w:r>
      <w:r w:rsidR="008C15F1">
        <w:t xml:space="preserve">.3 </w:t>
      </w:r>
      <w:r w:rsidR="000522EA">
        <w:t>Trends en vooruitzichten</w:t>
      </w:r>
      <w:bookmarkEnd w:id="22"/>
    </w:p>
    <w:p w14:paraId="74C4B82E" w14:textId="62D0C6F3" w:rsidR="000522EA" w:rsidRDefault="00883B88" w:rsidP="00813A62">
      <w:pPr>
        <w:jc w:val="both"/>
      </w:pPr>
      <w:r>
        <w:t>De markt voor microgroenten en kiemgroe</w:t>
      </w:r>
      <w:r w:rsidR="00566D09">
        <w:t>n</w:t>
      </w:r>
      <w:r>
        <w:t xml:space="preserve">ten </w:t>
      </w:r>
      <w:r w:rsidR="007A5D16">
        <w:t xml:space="preserve">groeit. </w:t>
      </w:r>
      <w:r w:rsidR="000522EA">
        <w:t xml:space="preserve">Microgroenten worden steeds meer gebruikt in restaurants en ook het aanbod in de supermarkten groeit. </w:t>
      </w:r>
      <w:r w:rsidR="004B4333">
        <w:t>M</w:t>
      </w:r>
      <w:r w:rsidR="004E7C59">
        <w:t xml:space="preserve">icrogroenten </w:t>
      </w:r>
      <w:r w:rsidR="004B4333">
        <w:t xml:space="preserve">kunnen </w:t>
      </w:r>
      <w:r w:rsidR="004E7C59">
        <w:t xml:space="preserve">ook gebruikt worden </w:t>
      </w:r>
      <w:r w:rsidR="00ED3411">
        <w:t>voor</w:t>
      </w:r>
      <w:r w:rsidR="004E7C59">
        <w:t xml:space="preserve"> cosmetica. Er worden </w:t>
      </w:r>
      <w:r w:rsidR="00A00919">
        <w:t>oliën gemaakt van de microgroenten die rijk zijn aan vitaminen en voedingsstoffen</w:t>
      </w:r>
      <w:r w:rsidR="00256CF7">
        <w:t xml:space="preserve"> en gebruikt als ingrediënt voor crèmes en shampoos</w:t>
      </w:r>
      <w:r w:rsidR="00A52182">
        <w:t xml:space="preserve"> voor de gezondheidsbewuste consument</w:t>
      </w:r>
      <w:r w:rsidR="00C11371">
        <w:t xml:space="preserve"> </w:t>
      </w:r>
      <w:sdt>
        <w:sdtPr>
          <w:id w:val="-712655530"/>
          <w:citation/>
        </w:sdtPr>
        <w:sdtEndPr/>
        <w:sdtContent>
          <w:r w:rsidR="00C11371">
            <w:fldChar w:fldCharType="begin"/>
          </w:r>
          <w:r w:rsidR="00C11371" w:rsidRPr="00C11371">
            <w:instrText xml:space="preserve"> CITATION Ebe22 \l 1033 </w:instrText>
          </w:r>
          <w:r w:rsidR="00C11371">
            <w:fldChar w:fldCharType="separate"/>
          </w:r>
          <w:r w:rsidR="00C11371" w:rsidRPr="00C11371">
            <w:rPr>
              <w:noProof/>
            </w:rPr>
            <w:t>(Ebert, 2022)</w:t>
          </w:r>
          <w:r w:rsidR="00C11371">
            <w:fldChar w:fldCharType="end"/>
          </w:r>
        </w:sdtContent>
      </w:sdt>
      <w:r w:rsidR="00256CF7">
        <w:t xml:space="preserve">. </w:t>
      </w:r>
    </w:p>
    <w:p w14:paraId="521987A4" w14:textId="7508B8C1" w:rsidR="00A93C03" w:rsidRDefault="00EA74C7" w:rsidP="00813A62">
      <w:pPr>
        <w:jc w:val="both"/>
      </w:pPr>
      <w:r>
        <w:t>Consumenten zijn</w:t>
      </w:r>
      <w:r w:rsidR="00E83D3A">
        <w:t xml:space="preserve"> meer en meer</w:t>
      </w:r>
      <w:r>
        <w:t xml:space="preserve"> op zoek naar </w:t>
      </w:r>
      <w:r w:rsidR="009C1568">
        <w:t xml:space="preserve">voedingsmiddelen die het immuunsysteem versterken zoals producten rijk in antioxidanten. </w:t>
      </w:r>
      <w:r w:rsidR="00252F75">
        <w:t xml:space="preserve">Ook past </w:t>
      </w:r>
      <w:r w:rsidR="000F4074">
        <w:t xml:space="preserve">het zelf kweken van kiemen en microgroenten in de doet-het-zelf trend en </w:t>
      </w:r>
      <w:r w:rsidR="00DA3BA0">
        <w:t xml:space="preserve">de vraag naar lokaal geproduceerd voedsel. </w:t>
      </w:r>
      <w:r w:rsidR="0058428C">
        <w:t xml:space="preserve">De lokale productie en consumptie van kiemen en microgroenten zorgt </w:t>
      </w:r>
      <w:r w:rsidR="006B0709">
        <w:t xml:space="preserve">voor een kortere </w:t>
      </w:r>
      <w:r w:rsidR="00922804">
        <w:t xml:space="preserve">keten en minder verspilling. </w:t>
      </w:r>
    </w:p>
    <w:p w14:paraId="21932A1C" w14:textId="5D9755FC" w:rsidR="00C11371" w:rsidRDefault="00C11371" w:rsidP="00813A62">
      <w:pPr>
        <w:jc w:val="both"/>
      </w:pPr>
      <w:r>
        <w:t>Kiemen en microgroenten kunnen makkelijk en goedkoop gekweekt worden</w:t>
      </w:r>
      <w:r w:rsidR="002B0E25">
        <w:t>, ook op plaatsen waar land een beperkende factor is. De producten kunnen ook</w:t>
      </w:r>
      <w:r w:rsidR="005568C8">
        <w:t xml:space="preserve"> doormiddel van binnenlandbouw</w:t>
      </w:r>
      <w:r w:rsidR="002E07FD">
        <w:t xml:space="preserve">, zoals bijvoorbeeld verticale landbouw, </w:t>
      </w:r>
      <w:r w:rsidR="005568C8">
        <w:t>ge</w:t>
      </w:r>
      <w:r w:rsidR="001445E4">
        <w:t>produceerd</w:t>
      </w:r>
      <w:r w:rsidR="005568C8">
        <w:t xml:space="preserve"> worden of</w:t>
      </w:r>
      <w:r w:rsidR="002B0E25">
        <w:t xml:space="preserve"> makkelijk door consument zelf gekweekt worden</w:t>
      </w:r>
      <w:r w:rsidR="00403218">
        <w:t xml:space="preserve"> </w:t>
      </w:r>
      <w:sdt>
        <w:sdtPr>
          <w:id w:val="495392698"/>
          <w:citation/>
        </w:sdtPr>
        <w:sdtEndPr/>
        <w:sdtContent>
          <w:r w:rsidR="00403218">
            <w:fldChar w:fldCharType="begin"/>
          </w:r>
          <w:r w:rsidR="00403218" w:rsidRPr="00403218">
            <w:instrText xml:space="preserve"> CITATION Ebe22 \l 1033 </w:instrText>
          </w:r>
          <w:r w:rsidR="00403218">
            <w:fldChar w:fldCharType="separate"/>
          </w:r>
          <w:r w:rsidR="00403218" w:rsidRPr="00403218">
            <w:rPr>
              <w:noProof/>
            </w:rPr>
            <w:t>(Ebert, 2022)</w:t>
          </w:r>
          <w:r w:rsidR="00403218">
            <w:fldChar w:fldCharType="end"/>
          </w:r>
        </w:sdtContent>
      </w:sdt>
      <w:r w:rsidR="001445E4">
        <w:t>.</w:t>
      </w:r>
    </w:p>
    <w:p w14:paraId="2F7562C8" w14:textId="77777777" w:rsidR="00F05A66" w:rsidRPr="00170643" w:rsidRDefault="00F05A66" w:rsidP="00F05A66">
      <w:pPr>
        <w:pStyle w:val="Inleiding"/>
      </w:pPr>
    </w:p>
    <w:p w14:paraId="1D674006" w14:textId="01387CB6" w:rsidR="00883A62" w:rsidRPr="00813A62" w:rsidRDefault="00074817" w:rsidP="000522EA">
      <w:pPr>
        <w:pStyle w:val="Kop1"/>
      </w:pPr>
      <w:bookmarkStart w:id="23" w:name="_Toc101464414"/>
      <w:r w:rsidRPr="00813A62">
        <w:lastRenderedPageBreak/>
        <w:t>Referenties</w:t>
      </w:r>
      <w:bookmarkEnd w:id="23"/>
    </w:p>
    <w:p w14:paraId="03DE42ED" w14:textId="77777777" w:rsidR="00FE732E" w:rsidRDefault="00A92F70" w:rsidP="00FE732E">
      <w:pPr>
        <w:pStyle w:val="Bibliografie"/>
        <w:ind w:left="720" w:hanging="720"/>
        <w:rPr>
          <w:noProof/>
          <w:sz w:val="24"/>
          <w:lang w:val="en-US"/>
        </w:rPr>
      </w:pPr>
      <w:r>
        <w:fldChar w:fldCharType="begin"/>
      </w:r>
      <w:r w:rsidRPr="00813A62">
        <w:instrText xml:space="preserve"> BIBLIOGRAPHY  \l 1033 </w:instrText>
      </w:r>
      <w:r>
        <w:fldChar w:fldCharType="separate"/>
      </w:r>
      <w:r w:rsidR="00FE732E" w:rsidRPr="00FE732E">
        <w:rPr>
          <w:noProof/>
        </w:rPr>
        <w:t xml:space="preserve">A.Tack. (2017, September 28). </w:t>
      </w:r>
      <w:r w:rsidR="00FE732E" w:rsidRPr="00FE732E">
        <w:rPr>
          <w:i/>
          <w:iCs/>
          <w:noProof/>
        </w:rPr>
        <w:t>Infofiche Bewaring van eetbare bloemen.</w:t>
      </w:r>
      <w:r w:rsidR="00FE732E" w:rsidRPr="00FE732E">
        <w:rPr>
          <w:noProof/>
        </w:rPr>
        <w:t xml:space="preserve"> </w:t>
      </w:r>
      <w:r w:rsidR="00FE732E">
        <w:rPr>
          <w:noProof/>
          <w:lang w:val="en-US"/>
        </w:rPr>
        <w:t>Retrieved from https://www.pcgroenteteelt.be/: https://www.pcgroenteteelt.be/Actueel-nieuws/ArtMID/1169/ArticleID/1897/Infofiche-Bewaring-van-eetbare-bloemen</w:t>
      </w:r>
    </w:p>
    <w:p w14:paraId="00BA2298" w14:textId="77777777" w:rsidR="00FE732E" w:rsidRDefault="00FE732E" w:rsidP="00FE732E">
      <w:pPr>
        <w:pStyle w:val="Bibliografie"/>
        <w:ind w:left="720" w:hanging="720"/>
        <w:rPr>
          <w:noProof/>
          <w:lang w:val="en-US"/>
        </w:rPr>
      </w:pPr>
      <w:r w:rsidRPr="00FE732E">
        <w:rPr>
          <w:noProof/>
          <w:lang w:val="fr-FR"/>
        </w:rPr>
        <w:t xml:space="preserve">Benincasa, P., Falcinelli, B., Lutts, S. S., &amp; Galieni, A. (2019, Februari 17). </w:t>
      </w:r>
      <w:r>
        <w:rPr>
          <w:noProof/>
          <w:lang w:val="en-US"/>
        </w:rPr>
        <w:t xml:space="preserve">Sprouted Grains: A Comprehensive Review. </w:t>
      </w:r>
      <w:r>
        <w:rPr>
          <w:i/>
          <w:iCs/>
          <w:noProof/>
          <w:lang w:val="en-US"/>
        </w:rPr>
        <w:t>Nutrients, 11</w:t>
      </w:r>
      <w:r>
        <w:rPr>
          <w:noProof/>
          <w:lang w:val="en-US"/>
        </w:rPr>
        <w:t>(2), 421. doi:https://doi.org/10.3390/nu11020421</w:t>
      </w:r>
    </w:p>
    <w:p w14:paraId="7FCDBFF0" w14:textId="77777777" w:rsidR="00FE732E" w:rsidRPr="00FE732E" w:rsidRDefault="00FE732E" w:rsidP="00FE732E">
      <w:pPr>
        <w:pStyle w:val="Bibliografie"/>
        <w:ind w:left="720" w:hanging="720"/>
        <w:rPr>
          <w:noProof/>
        </w:rPr>
      </w:pPr>
      <w:r>
        <w:rPr>
          <w:noProof/>
          <w:lang w:val="en-US"/>
        </w:rPr>
        <w:t xml:space="preserve">Berba, K. J., &amp; Uchanski, M. (2012). Post-harvest physiology of microgreens. </w:t>
      </w:r>
      <w:r w:rsidRPr="00FE732E">
        <w:rPr>
          <w:i/>
          <w:iCs/>
          <w:noProof/>
        </w:rPr>
        <w:t>Journal of Young Investigators</w:t>
      </w:r>
      <w:r w:rsidRPr="00FE732E">
        <w:rPr>
          <w:noProof/>
        </w:rPr>
        <w:t>, 5.</w:t>
      </w:r>
    </w:p>
    <w:p w14:paraId="1349462A" w14:textId="77777777" w:rsidR="00FE732E" w:rsidRPr="00FE732E" w:rsidRDefault="00FE732E" w:rsidP="00FE732E">
      <w:pPr>
        <w:pStyle w:val="Bibliografie"/>
        <w:ind w:left="720" w:hanging="720"/>
        <w:rPr>
          <w:noProof/>
        </w:rPr>
      </w:pPr>
      <w:r w:rsidRPr="00FE732E">
        <w:rPr>
          <w:noProof/>
        </w:rPr>
        <w:t xml:space="preserve">Bobelyn, E. (2015). </w:t>
      </w:r>
      <w:r w:rsidRPr="00FE732E">
        <w:rPr>
          <w:i/>
          <w:iCs/>
          <w:noProof/>
        </w:rPr>
        <w:t>Beproevingsverslag: Literatuurstudie Bewaring Kruiden.</w:t>
      </w:r>
      <w:r w:rsidRPr="00FE732E">
        <w:rPr>
          <w:noProof/>
        </w:rPr>
        <w:t xml:space="preserve"> Herverlee: Vlaam Centum voor Bewaring van Tuinbouwproducten.</w:t>
      </w:r>
    </w:p>
    <w:p w14:paraId="7D156E87" w14:textId="77777777" w:rsidR="00FE732E" w:rsidRDefault="00FE732E" w:rsidP="00FE732E">
      <w:pPr>
        <w:pStyle w:val="Bibliografie"/>
        <w:ind w:left="720" w:hanging="720"/>
        <w:rPr>
          <w:noProof/>
          <w:lang w:val="en-US"/>
        </w:rPr>
      </w:pPr>
      <w:r w:rsidRPr="00FE732E">
        <w:rPr>
          <w:noProof/>
        </w:rPr>
        <w:t xml:space="preserve">Cantwell, M., &amp; Reid, M. (1993). </w:t>
      </w:r>
      <w:r>
        <w:rPr>
          <w:noProof/>
          <w:lang w:val="en-US"/>
        </w:rPr>
        <w:t xml:space="preserve">Postharvest Physiology and Handling of Fresh Culinary Herbs. </w:t>
      </w:r>
      <w:r>
        <w:rPr>
          <w:i/>
          <w:iCs/>
          <w:noProof/>
          <w:lang w:val="en-US"/>
        </w:rPr>
        <w:t>Journal of Herbs Spices &amp; Medicinal Plants, 1</w:t>
      </w:r>
      <w:r>
        <w:rPr>
          <w:noProof/>
          <w:lang w:val="en-US"/>
        </w:rPr>
        <w:t>(3), 93-127. doi:10.1300/J044v01n03_09</w:t>
      </w:r>
    </w:p>
    <w:p w14:paraId="3A3E36DE" w14:textId="77777777" w:rsidR="00FE732E" w:rsidRDefault="00FE732E" w:rsidP="00FE732E">
      <w:pPr>
        <w:pStyle w:val="Bibliografie"/>
        <w:ind w:left="720" w:hanging="720"/>
        <w:rPr>
          <w:noProof/>
          <w:lang w:val="en-US"/>
        </w:rPr>
      </w:pPr>
      <w:r>
        <w:rPr>
          <w:noProof/>
          <w:lang w:val="en-US"/>
        </w:rPr>
        <w:t xml:space="preserve">Cantwell, M., &amp; Reid, M. (2001, Februari 1). </w:t>
      </w:r>
      <w:r>
        <w:rPr>
          <w:i/>
          <w:iCs/>
          <w:noProof/>
          <w:lang w:val="en-US"/>
        </w:rPr>
        <w:t>Herbs (Fresh Culinary).</w:t>
      </w:r>
      <w:r>
        <w:rPr>
          <w:noProof/>
          <w:lang w:val="en-US"/>
        </w:rPr>
        <w:t xml:space="preserve"> Retrieved febuari 17, 2022, from Recommendations for Maintaining Postharvest Quality: https://postharvest.ucdavis.edu/Commodity_Resources/Fact_Sheets/Datastores/Vegetables_English/?uid=17&amp;ds=799</w:t>
      </w:r>
    </w:p>
    <w:p w14:paraId="7FCBA601" w14:textId="77777777" w:rsidR="00FE732E" w:rsidRDefault="00FE732E" w:rsidP="00FE732E">
      <w:pPr>
        <w:pStyle w:val="Bibliografie"/>
        <w:ind w:left="720" w:hanging="720"/>
        <w:rPr>
          <w:noProof/>
          <w:lang w:val="en-US"/>
        </w:rPr>
      </w:pPr>
      <w:r w:rsidRPr="00FE732E">
        <w:rPr>
          <w:noProof/>
          <w:lang w:val="es-ES"/>
        </w:rPr>
        <w:t xml:space="preserve">Castellanos, D. A., &amp; Herrera, A. O. (2017). </w:t>
      </w:r>
      <w:r>
        <w:rPr>
          <w:noProof/>
          <w:lang w:val="en-US"/>
        </w:rPr>
        <w:t xml:space="preserve">Modified Atmosphere Packaging: Design and Optimization Strategies for Fresh Produce. In I. (. Kahramanoglu, </w:t>
      </w:r>
      <w:r>
        <w:rPr>
          <w:i/>
          <w:iCs/>
          <w:noProof/>
          <w:lang w:val="en-US"/>
        </w:rPr>
        <w:t>Postharvest Handling</w:t>
      </w:r>
      <w:r>
        <w:rPr>
          <w:noProof/>
          <w:lang w:val="en-US"/>
        </w:rPr>
        <w:t xml:space="preserve"> (pp. 85-106). London: IntechOpen. doi:https://doi.org/10.5772/intechopen.68498</w:t>
      </w:r>
    </w:p>
    <w:p w14:paraId="42AC7FE1" w14:textId="77777777" w:rsidR="00FE732E" w:rsidRDefault="00FE732E" w:rsidP="00FE732E">
      <w:pPr>
        <w:pStyle w:val="Bibliografie"/>
        <w:ind w:left="720" w:hanging="720"/>
        <w:rPr>
          <w:noProof/>
          <w:lang w:val="en-US"/>
        </w:rPr>
      </w:pPr>
      <w:r w:rsidRPr="00FE732E">
        <w:rPr>
          <w:noProof/>
          <w:lang w:val="es-ES"/>
        </w:rPr>
        <w:t xml:space="preserve">Dikici, A., Koluman, A., &amp; Calicioglu, M. (2015). </w:t>
      </w:r>
      <w:r>
        <w:rPr>
          <w:noProof/>
          <w:lang w:val="en-US"/>
        </w:rPr>
        <w:t xml:space="preserve">Comparison of effects of mild heat combined with lactic acid on Shiga toxin producing Escherichia coli O157:H7, O103, O111, O145 and O26 inoculated to spinach and soybean sprout. </w:t>
      </w:r>
      <w:r>
        <w:rPr>
          <w:i/>
          <w:iCs/>
          <w:noProof/>
          <w:lang w:val="en-US"/>
        </w:rPr>
        <w:t>Food Control</w:t>
      </w:r>
      <w:r>
        <w:rPr>
          <w:noProof/>
          <w:lang w:val="en-US"/>
        </w:rPr>
        <w:t>, 184-189. doi:https://doi.org/10.1016/j.foodcont.2014.08.038</w:t>
      </w:r>
    </w:p>
    <w:p w14:paraId="6EB2BCF7" w14:textId="77777777" w:rsidR="00FE732E" w:rsidRPr="00FE732E" w:rsidRDefault="00FE732E" w:rsidP="00FE732E">
      <w:pPr>
        <w:pStyle w:val="Bibliografie"/>
        <w:ind w:left="720" w:hanging="720"/>
        <w:rPr>
          <w:noProof/>
        </w:rPr>
      </w:pPr>
      <w:r>
        <w:rPr>
          <w:noProof/>
          <w:lang w:val="en-US"/>
        </w:rPr>
        <w:t xml:space="preserve">Ebert, A. W. (2022, Februari 21). Sprouts and Microgreens-Novel Food Sources for Healthy Diets. </w:t>
      </w:r>
      <w:r w:rsidRPr="00FE732E">
        <w:rPr>
          <w:i/>
          <w:iCs/>
          <w:noProof/>
        </w:rPr>
        <w:t>Plants, 11</w:t>
      </w:r>
      <w:r w:rsidRPr="00FE732E">
        <w:rPr>
          <w:noProof/>
        </w:rPr>
        <w:t>(4), 571. doi:https://doi.org/10.3390/plants11040571</w:t>
      </w:r>
    </w:p>
    <w:p w14:paraId="5A0854F4" w14:textId="77777777" w:rsidR="00FE732E" w:rsidRDefault="00FE732E" w:rsidP="00FE732E">
      <w:pPr>
        <w:pStyle w:val="Bibliografie"/>
        <w:ind w:left="720" w:hanging="720"/>
        <w:rPr>
          <w:noProof/>
          <w:lang w:val="en-US"/>
        </w:rPr>
      </w:pPr>
      <w:r w:rsidRPr="00FE732E">
        <w:rPr>
          <w:noProof/>
        </w:rPr>
        <w:t xml:space="preserve">ESSA. (2017, Juli 7). </w:t>
      </w:r>
      <w:r w:rsidRPr="00FE732E">
        <w:rPr>
          <w:i/>
          <w:iCs/>
          <w:noProof/>
        </w:rPr>
        <w:t>ESSA-hygiënerichtsnoer voor de productie van kiemgroenten en voor kiemgroenten bestemde zaden.</w:t>
      </w:r>
      <w:r w:rsidRPr="00FE732E">
        <w:rPr>
          <w:noProof/>
        </w:rPr>
        <w:t xml:space="preserve"> </w:t>
      </w:r>
      <w:r>
        <w:rPr>
          <w:noProof/>
          <w:lang w:val="en-US"/>
        </w:rPr>
        <w:t>Retrieved from https://sproutedseeds.eu/: http://sproutedseeds.eu/wp-content/uploads/2016/10/SANTE-2017-10151-00-00-NL-TRA-00.pdf</w:t>
      </w:r>
    </w:p>
    <w:p w14:paraId="0CAFECFC" w14:textId="77777777" w:rsidR="00FE732E" w:rsidRDefault="00FE732E" w:rsidP="00FE732E">
      <w:pPr>
        <w:pStyle w:val="Bibliografie"/>
        <w:ind w:left="720" w:hanging="720"/>
        <w:rPr>
          <w:noProof/>
          <w:lang w:val="en-US"/>
        </w:rPr>
      </w:pPr>
      <w:r w:rsidRPr="00FE732E">
        <w:rPr>
          <w:noProof/>
          <w:lang w:val="es-ES"/>
        </w:rPr>
        <w:t xml:space="preserve">Fernandes, L., Casal, S., Pereira, J., Saraiva, J. A., &amp; Remanhosa, E. (2020). </w:t>
      </w:r>
      <w:r>
        <w:rPr>
          <w:noProof/>
          <w:lang w:val="en-US"/>
        </w:rPr>
        <w:t xml:space="preserve">An Overview on the Market of Edible Flowers. </w:t>
      </w:r>
      <w:r>
        <w:rPr>
          <w:i/>
          <w:iCs/>
          <w:noProof/>
          <w:lang w:val="en-US"/>
        </w:rPr>
        <w:t>Food Reviuews International</w:t>
      </w:r>
      <w:r>
        <w:rPr>
          <w:noProof/>
          <w:lang w:val="en-US"/>
        </w:rPr>
        <w:t>, 258-275. doi:https://doi.org/10.1080/87559129.2019.1639727</w:t>
      </w:r>
    </w:p>
    <w:p w14:paraId="542338F1" w14:textId="77777777" w:rsidR="00FE732E" w:rsidRDefault="00FE732E" w:rsidP="00FE732E">
      <w:pPr>
        <w:pStyle w:val="Bibliografie"/>
        <w:ind w:left="720" w:hanging="720"/>
        <w:rPr>
          <w:noProof/>
          <w:lang w:val="en-US"/>
        </w:rPr>
      </w:pPr>
      <w:r w:rsidRPr="00FE732E">
        <w:rPr>
          <w:noProof/>
        </w:rPr>
        <w:t xml:space="preserve">Fjildlokaal. (2021). </w:t>
      </w:r>
      <w:r w:rsidRPr="00FE732E">
        <w:rPr>
          <w:i/>
          <w:iCs/>
          <w:noProof/>
        </w:rPr>
        <w:t>Projectplan Fjildlokaal: Fase A (Haalbaarheidsonderzoek).</w:t>
      </w:r>
      <w:r w:rsidRPr="00FE732E">
        <w:rPr>
          <w:noProof/>
        </w:rPr>
        <w:t xml:space="preserve"> </w:t>
      </w:r>
      <w:r>
        <w:rPr>
          <w:noProof/>
          <w:lang w:val="en-US"/>
        </w:rPr>
        <w:t>Buitenpost.</w:t>
      </w:r>
    </w:p>
    <w:p w14:paraId="664C54A2" w14:textId="77777777" w:rsidR="00FE732E" w:rsidRDefault="00FE732E" w:rsidP="00FE732E">
      <w:pPr>
        <w:pStyle w:val="Bibliografie"/>
        <w:ind w:left="720" w:hanging="720"/>
        <w:rPr>
          <w:noProof/>
          <w:lang w:val="en-US"/>
        </w:rPr>
      </w:pPr>
      <w:r>
        <w:rPr>
          <w:noProof/>
          <w:lang w:val="en-US"/>
        </w:rPr>
        <w:t xml:space="preserve">Gaudham, R. S., Kumar, R., Ranjit, R., Sharma, A., Prabhakar, P. K., &amp; Emanuel, N. (2021). Technologies for Shelf-Life Enhancement of Herbs and Leafy Vegetables. In P. Birwal, M. Goyal, &amp; M. (. Sharma, </w:t>
      </w:r>
      <w:r>
        <w:rPr>
          <w:i/>
          <w:iCs/>
          <w:noProof/>
          <w:lang w:val="en-US"/>
        </w:rPr>
        <w:t>Handbook of Research on Food Processing and Preservation Technologies: Nonthermal Food Preservation and Novel Processing Strategies</w:t>
      </w:r>
      <w:r>
        <w:rPr>
          <w:noProof/>
          <w:lang w:val="en-US"/>
        </w:rPr>
        <w:t xml:space="preserve"> (1 ed., pp. 135-160). New York: Apple Academic Press.</w:t>
      </w:r>
    </w:p>
    <w:p w14:paraId="1957B7F3" w14:textId="77777777" w:rsidR="00FE732E" w:rsidRDefault="00FE732E" w:rsidP="00FE732E">
      <w:pPr>
        <w:pStyle w:val="Bibliografie"/>
        <w:ind w:left="720" w:hanging="720"/>
        <w:rPr>
          <w:noProof/>
          <w:lang w:val="en-US"/>
        </w:rPr>
      </w:pPr>
      <w:r>
        <w:rPr>
          <w:noProof/>
          <w:lang w:val="en-US"/>
        </w:rPr>
        <w:t xml:space="preserve">Intratuin. (2022, 3 15). </w:t>
      </w:r>
      <w:r>
        <w:rPr>
          <w:i/>
          <w:iCs/>
          <w:noProof/>
          <w:lang w:val="en-US"/>
        </w:rPr>
        <w:t>Hoornviooltje (Viola cornuta) D 12 H 22 cm</w:t>
      </w:r>
      <w:r>
        <w:rPr>
          <w:noProof/>
          <w:lang w:val="en-US"/>
        </w:rPr>
        <w:t>. Retrieved from Intratuin: https://www.intratuin.nl/hoornviooltje-viola-cornuta-d-12-h-22-cm.html</w:t>
      </w:r>
    </w:p>
    <w:p w14:paraId="5538AABC" w14:textId="77777777" w:rsidR="00FE732E" w:rsidRDefault="00FE732E" w:rsidP="00FE732E">
      <w:pPr>
        <w:pStyle w:val="Bibliografie"/>
        <w:ind w:left="720" w:hanging="720"/>
        <w:rPr>
          <w:noProof/>
          <w:lang w:val="en-US"/>
        </w:rPr>
      </w:pPr>
      <w:r>
        <w:rPr>
          <w:noProof/>
          <w:lang w:val="en-US"/>
        </w:rPr>
        <w:t xml:space="preserve">Kelley, K., Cameron, A., Biernbaum, J., &amp; Poff, K. (2003). Effect of storage temperature on the quality of edible flowers. </w:t>
      </w:r>
      <w:r>
        <w:rPr>
          <w:i/>
          <w:iCs/>
          <w:noProof/>
          <w:lang w:val="en-US"/>
        </w:rPr>
        <w:t>Postharvest Biology and Technology</w:t>
      </w:r>
      <w:r>
        <w:rPr>
          <w:noProof/>
          <w:lang w:val="en-US"/>
        </w:rPr>
        <w:t>, 341-344. doi:https://doi.org/10.1016/S0925-5214(02)00096-0</w:t>
      </w:r>
    </w:p>
    <w:p w14:paraId="79FAD6BE" w14:textId="77777777" w:rsidR="00FE732E" w:rsidRDefault="00FE732E" w:rsidP="00FE732E">
      <w:pPr>
        <w:pStyle w:val="Bibliografie"/>
        <w:ind w:left="720" w:hanging="720"/>
        <w:rPr>
          <w:noProof/>
          <w:lang w:val="en-US"/>
        </w:rPr>
      </w:pPr>
      <w:r>
        <w:rPr>
          <w:noProof/>
          <w:lang w:val="en-US"/>
        </w:rPr>
        <w:t xml:space="preserve">Kou, L., Turner, E., &amp; Luo, Y. (2012). Extending the Shelf Life of Edible Flowers with Controlled Release of 1-Methylcyclopropene and Modified Atmosphere Packaging. </w:t>
      </w:r>
      <w:r>
        <w:rPr>
          <w:i/>
          <w:iCs/>
          <w:noProof/>
          <w:lang w:val="en-US"/>
        </w:rPr>
        <w:t>Journal of Food Science</w:t>
      </w:r>
      <w:r>
        <w:rPr>
          <w:noProof/>
          <w:lang w:val="en-US"/>
        </w:rPr>
        <w:t>, 188-193. doi:https://doi.org/10.1111/j.1750-3841.2012.02683.x</w:t>
      </w:r>
    </w:p>
    <w:p w14:paraId="270D3F2C" w14:textId="77777777" w:rsidR="00FE732E" w:rsidRDefault="00FE732E" w:rsidP="00FE732E">
      <w:pPr>
        <w:pStyle w:val="Bibliografie"/>
        <w:ind w:left="720" w:hanging="720"/>
        <w:rPr>
          <w:noProof/>
          <w:lang w:val="en-US"/>
        </w:rPr>
      </w:pPr>
      <w:r>
        <w:rPr>
          <w:noProof/>
          <w:lang w:val="en-US"/>
        </w:rPr>
        <w:lastRenderedPageBreak/>
        <w:t xml:space="preserve">Leaf Amsterdam. (2022, 4 14). </w:t>
      </w:r>
      <w:r>
        <w:rPr>
          <w:i/>
          <w:iCs/>
          <w:noProof/>
          <w:lang w:val="en-US"/>
        </w:rPr>
        <w:t>Hrbs Bar</w:t>
      </w:r>
      <w:r>
        <w:rPr>
          <w:noProof/>
          <w:lang w:val="en-US"/>
        </w:rPr>
        <w:t>. Retrieved from Leaf Amsterdam: https://www.leaf.amsterdam/product/hrbs-bar/</w:t>
      </w:r>
    </w:p>
    <w:p w14:paraId="423D301C" w14:textId="77777777" w:rsidR="00FE732E" w:rsidRDefault="00FE732E" w:rsidP="00FE732E">
      <w:pPr>
        <w:pStyle w:val="Bibliografie"/>
        <w:ind w:left="720" w:hanging="720"/>
        <w:rPr>
          <w:noProof/>
          <w:lang w:val="en-US"/>
        </w:rPr>
      </w:pPr>
      <w:r>
        <w:rPr>
          <w:noProof/>
          <w:lang w:val="en-US"/>
        </w:rPr>
        <w:t xml:space="preserve">Lopresti, J., &amp; Tomkins, B. (1997). </w:t>
      </w:r>
      <w:r>
        <w:rPr>
          <w:i/>
          <w:iCs/>
          <w:noProof/>
          <w:lang w:val="en-US"/>
        </w:rPr>
        <w:t>Postharvest Handling and Packaging of Fresh Herbs.</w:t>
      </w:r>
      <w:r>
        <w:rPr>
          <w:noProof/>
          <w:lang w:val="en-US"/>
        </w:rPr>
        <w:t xml:space="preserve"> Barton: Rural Industries Research and Development Corporation.</w:t>
      </w:r>
    </w:p>
    <w:p w14:paraId="406B73B2" w14:textId="77777777" w:rsidR="00FE732E" w:rsidRDefault="00FE732E" w:rsidP="00FE732E">
      <w:pPr>
        <w:pStyle w:val="Bibliografie"/>
        <w:ind w:left="720" w:hanging="720"/>
        <w:rPr>
          <w:noProof/>
          <w:lang w:val="en-US"/>
        </w:rPr>
      </w:pPr>
      <w:r>
        <w:rPr>
          <w:noProof/>
          <w:lang w:val="en-US"/>
        </w:rPr>
        <w:t xml:space="preserve">Milieucentraal. (2022, 14 4). </w:t>
      </w:r>
      <w:r>
        <w:rPr>
          <w:i/>
          <w:iCs/>
          <w:noProof/>
          <w:lang w:val="en-US"/>
        </w:rPr>
        <w:t>Bioplastic</w:t>
      </w:r>
      <w:r>
        <w:rPr>
          <w:noProof/>
          <w:lang w:val="en-US"/>
        </w:rPr>
        <w:t>. Retrieved from Milieucentraal: https://www.milieucentraal.nl/minder-afval/afval-scheiden/bioplastic/#Composteerbaar-bioplastic-niet-in-de-biobak</w:t>
      </w:r>
    </w:p>
    <w:p w14:paraId="75423F1D" w14:textId="77777777" w:rsidR="00FE732E" w:rsidRDefault="00FE732E" w:rsidP="00FE732E">
      <w:pPr>
        <w:pStyle w:val="Bibliografie"/>
        <w:ind w:left="720" w:hanging="720"/>
        <w:rPr>
          <w:noProof/>
          <w:lang w:val="en-US"/>
        </w:rPr>
      </w:pPr>
      <w:r w:rsidRPr="00FE732E">
        <w:rPr>
          <w:noProof/>
          <w:lang w:val="es-ES"/>
        </w:rPr>
        <w:t xml:space="preserve">Miyahira, R. F., &amp; Antunes, A. (2021). </w:t>
      </w:r>
      <w:r>
        <w:rPr>
          <w:noProof/>
          <w:lang w:val="en-US"/>
        </w:rPr>
        <w:t xml:space="preserve">Bacteriological safety of sprouts: A brief review. </w:t>
      </w:r>
      <w:r>
        <w:rPr>
          <w:i/>
          <w:iCs/>
          <w:noProof/>
          <w:lang w:val="en-US"/>
        </w:rPr>
        <w:t>International journal of food microbiology</w:t>
      </w:r>
      <w:r>
        <w:rPr>
          <w:noProof/>
          <w:lang w:val="en-US"/>
        </w:rPr>
        <w:t>, 352. doi:https://doi.org/10.1016/j.ijfoodmicro.2021.109266</w:t>
      </w:r>
    </w:p>
    <w:p w14:paraId="097C385F" w14:textId="77777777" w:rsidR="00FE732E" w:rsidRPr="00FE732E" w:rsidRDefault="00FE732E" w:rsidP="00FE732E">
      <w:pPr>
        <w:pStyle w:val="Bibliografie"/>
        <w:ind w:left="720" w:hanging="720"/>
        <w:rPr>
          <w:noProof/>
          <w:lang w:val="es-ES"/>
        </w:rPr>
      </w:pPr>
      <w:r>
        <w:rPr>
          <w:noProof/>
          <w:lang w:val="en-US"/>
        </w:rPr>
        <w:t xml:space="preserve">Orphanides, A., Goulas, V., &amp; Gekas, V. (2016). Drying Technologies: Vehicle to High-Quality Herbs. </w:t>
      </w:r>
      <w:r w:rsidRPr="00FE732E">
        <w:rPr>
          <w:i/>
          <w:iCs/>
          <w:noProof/>
          <w:lang w:val="es-ES"/>
        </w:rPr>
        <w:t>Food Engineering Reviews</w:t>
      </w:r>
      <w:r w:rsidRPr="00FE732E">
        <w:rPr>
          <w:noProof/>
          <w:lang w:val="es-ES"/>
        </w:rPr>
        <w:t>, 164-180. doi:10.1007/s12393-015-9128-9</w:t>
      </w:r>
    </w:p>
    <w:p w14:paraId="7D8B394C" w14:textId="77777777" w:rsidR="00FE732E" w:rsidRDefault="00FE732E" w:rsidP="00FE732E">
      <w:pPr>
        <w:pStyle w:val="Bibliografie"/>
        <w:ind w:left="720" w:hanging="720"/>
        <w:rPr>
          <w:noProof/>
          <w:lang w:val="en-US"/>
        </w:rPr>
      </w:pPr>
      <w:r w:rsidRPr="00FE732E">
        <w:rPr>
          <w:noProof/>
          <w:lang w:val="es-ES"/>
        </w:rPr>
        <w:t xml:space="preserve">Santos, J., Herrero, M., Mendiola, J., Oliva-Teles, M., Ibanez, E., Delerue-Matos, C., &amp; Oliveira, M. (2014). </w:t>
      </w:r>
      <w:r>
        <w:rPr>
          <w:noProof/>
          <w:lang w:val="en-US"/>
        </w:rPr>
        <w:t xml:space="preserve">Fresh-cut aromatic herbs: Nutritional quality stability during shelf-life. </w:t>
      </w:r>
      <w:r>
        <w:rPr>
          <w:i/>
          <w:iCs/>
          <w:noProof/>
          <w:lang w:val="en-US"/>
        </w:rPr>
        <w:t>LWT - Food Science and Technology</w:t>
      </w:r>
      <w:r>
        <w:rPr>
          <w:noProof/>
          <w:lang w:val="en-US"/>
        </w:rPr>
        <w:t>, 101-107. doi:https://doi.org/10.1016/j.lwt.2014.05.019</w:t>
      </w:r>
    </w:p>
    <w:p w14:paraId="61221FEE" w14:textId="77777777" w:rsidR="00FE732E" w:rsidRDefault="00FE732E" w:rsidP="00FE732E">
      <w:pPr>
        <w:pStyle w:val="Bibliografie"/>
        <w:ind w:left="720" w:hanging="720"/>
        <w:rPr>
          <w:noProof/>
          <w:lang w:val="en-US"/>
        </w:rPr>
      </w:pPr>
      <w:r w:rsidRPr="00FE732E">
        <w:rPr>
          <w:noProof/>
        </w:rPr>
        <w:t xml:space="preserve">Schenk, A. (2017, September 22). Bewaring van Eetbare Bloemen. </w:t>
      </w:r>
      <w:r>
        <w:rPr>
          <w:noProof/>
          <w:lang w:val="en-US"/>
        </w:rPr>
        <w:t>Retrieved from https://www.pcgroenteteelt.be/nl-nl/Actueel-nieuws/ArtMID/1169/ArticleID/1889</w:t>
      </w:r>
    </w:p>
    <w:p w14:paraId="752FC918" w14:textId="77777777" w:rsidR="00FE732E" w:rsidRDefault="00FE732E" w:rsidP="00FE732E">
      <w:pPr>
        <w:pStyle w:val="Bibliografie"/>
        <w:ind w:left="720" w:hanging="720"/>
        <w:rPr>
          <w:noProof/>
          <w:lang w:val="en-US"/>
        </w:rPr>
      </w:pPr>
      <w:r>
        <w:rPr>
          <w:noProof/>
          <w:lang w:val="en-US"/>
        </w:rPr>
        <w:t xml:space="preserve">Shantamma, S., Vaskaran, E. M., Waghmare, R., Nimbkar, S., Moses, J., &amp; Anandharamakrishnan, C. (2021). Emerging techniques for the processing and preservation of edible flowers. </w:t>
      </w:r>
      <w:r>
        <w:rPr>
          <w:i/>
          <w:iCs/>
          <w:noProof/>
          <w:lang w:val="en-US"/>
        </w:rPr>
        <w:t>Future Foods</w:t>
      </w:r>
      <w:r>
        <w:rPr>
          <w:noProof/>
          <w:lang w:val="en-US"/>
        </w:rPr>
        <w:t>, 100094. doi:https://doi.org/10.1016/j.fufo.2021.100094</w:t>
      </w:r>
    </w:p>
    <w:p w14:paraId="4542A38A" w14:textId="77777777" w:rsidR="00FE732E" w:rsidRDefault="00FE732E" w:rsidP="00FE732E">
      <w:pPr>
        <w:pStyle w:val="Bibliografie"/>
        <w:ind w:left="720" w:hanging="720"/>
        <w:rPr>
          <w:noProof/>
          <w:lang w:val="en-US"/>
        </w:rPr>
      </w:pPr>
      <w:r>
        <w:rPr>
          <w:noProof/>
          <w:lang w:val="en-US"/>
        </w:rPr>
        <w:t xml:space="preserve">Singh, R., Kumar, A., &amp; Singh, J. (2014). Quality Attributes of Fresh Chickpea ( Cicer arietinum ) Sprouts Stored under Modified Atmospheric Packages: Quality of Fresh Chickpea Sprouts under MAP. </w:t>
      </w:r>
      <w:r>
        <w:rPr>
          <w:i/>
          <w:iCs/>
          <w:noProof/>
          <w:lang w:val="en-US"/>
        </w:rPr>
        <w:t>Journal of Food Processing and Preservation</w:t>
      </w:r>
      <w:r>
        <w:rPr>
          <w:noProof/>
          <w:lang w:val="en-US"/>
        </w:rPr>
        <w:t>, 1054-1064. doi:https://doi.org/10.1111/jfpp.12062</w:t>
      </w:r>
    </w:p>
    <w:p w14:paraId="2888CEDC" w14:textId="77777777" w:rsidR="00FE732E" w:rsidRDefault="00FE732E" w:rsidP="00FE732E">
      <w:pPr>
        <w:pStyle w:val="Bibliografie"/>
        <w:ind w:left="720" w:hanging="720"/>
        <w:rPr>
          <w:noProof/>
          <w:lang w:val="en-US"/>
        </w:rPr>
      </w:pPr>
      <w:r w:rsidRPr="00FE732E">
        <w:rPr>
          <w:noProof/>
          <w:lang w:val="es-ES"/>
        </w:rPr>
        <w:t xml:space="preserve">Turner, E. R., Luo, Y., &amp; Buchanan, R. L. (2020). </w:t>
      </w:r>
      <w:r>
        <w:rPr>
          <w:noProof/>
          <w:lang w:val="en-US"/>
        </w:rPr>
        <w:t xml:space="preserve">Microgreen nutrition, food safety, and shelf life: A review. </w:t>
      </w:r>
      <w:r>
        <w:rPr>
          <w:i/>
          <w:iCs/>
          <w:noProof/>
          <w:lang w:val="en-US"/>
        </w:rPr>
        <w:t>Journal of food science</w:t>
      </w:r>
      <w:r>
        <w:rPr>
          <w:noProof/>
          <w:lang w:val="en-US"/>
        </w:rPr>
        <w:t>, 870-882. doi:https://doi.org/10.1111/1750-3841.15049</w:t>
      </w:r>
    </w:p>
    <w:p w14:paraId="23748CB7" w14:textId="77777777" w:rsidR="00FE732E" w:rsidRDefault="00FE732E" w:rsidP="00FE732E">
      <w:pPr>
        <w:pStyle w:val="Bibliografie"/>
        <w:ind w:left="720" w:hanging="720"/>
        <w:rPr>
          <w:noProof/>
          <w:lang w:val="en-US"/>
        </w:rPr>
      </w:pPr>
      <w:r>
        <w:rPr>
          <w:noProof/>
          <w:lang w:val="en-US"/>
        </w:rPr>
        <w:t xml:space="preserve">Villalta, A., Muharrem, E., Berry, A., Shaw, N., &amp; Sargent, S. (2004). Quality Changes of Yellow Summer Squash Blossoms (Cucurbita pepo) During Storage. </w:t>
      </w:r>
      <w:r>
        <w:rPr>
          <w:i/>
          <w:iCs/>
          <w:noProof/>
          <w:lang w:val="en-US"/>
        </w:rPr>
        <w:t>Acta Horticulturae</w:t>
      </w:r>
      <w:r>
        <w:rPr>
          <w:noProof/>
          <w:lang w:val="en-US"/>
        </w:rPr>
        <w:t>, 831-834. doi:10.17660/ActaHortic.2004.659.108</w:t>
      </w:r>
    </w:p>
    <w:p w14:paraId="49470433" w14:textId="77777777" w:rsidR="00FE732E" w:rsidRDefault="00FE732E" w:rsidP="00FE732E">
      <w:pPr>
        <w:pStyle w:val="Bibliografie"/>
        <w:ind w:left="720" w:hanging="720"/>
        <w:rPr>
          <w:noProof/>
          <w:lang w:val="en-US"/>
        </w:rPr>
      </w:pPr>
      <w:r>
        <w:rPr>
          <w:noProof/>
          <w:lang w:val="en-US"/>
        </w:rPr>
        <w:t xml:space="preserve">Weiss, A., &amp; Hammes, W. (2005). fficacy of heat treatment in the reduction of salmonellae and Escherichia coli O157:H– on alfalfa, mung bean and radish seeds used for sprout production. </w:t>
      </w:r>
      <w:r>
        <w:rPr>
          <w:i/>
          <w:iCs/>
          <w:noProof/>
          <w:lang w:val="en-US"/>
        </w:rPr>
        <w:t>Eur Food Res Technol</w:t>
      </w:r>
      <w:r>
        <w:rPr>
          <w:noProof/>
          <w:lang w:val="en-US"/>
        </w:rPr>
        <w:t>, 187–191. doi:https://doi.org/10.1007/s00217-004-1125-9</w:t>
      </w:r>
    </w:p>
    <w:p w14:paraId="4478E973" w14:textId="77777777" w:rsidR="00FE732E" w:rsidRDefault="00FE732E" w:rsidP="00FE732E">
      <w:pPr>
        <w:pStyle w:val="Bibliografie"/>
        <w:ind w:left="720" w:hanging="720"/>
        <w:rPr>
          <w:noProof/>
          <w:lang w:val="en-US"/>
        </w:rPr>
      </w:pPr>
      <w:r>
        <w:rPr>
          <w:noProof/>
          <w:lang w:val="en-US"/>
        </w:rPr>
        <w:t xml:space="preserve">Zhang, S., Hu, T., Liu, H. K., Chen, Y., Pang, X., Zheng, L., . . . Kang, Y. (2018). Moderate vacuum packing and low temperature effects on qualities of harvested mung bean (Vigna radiata L.) sprouts. </w:t>
      </w:r>
      <w:r>
        <w:rPr>
          <w:i/>
          <w:iCs/>
          <w:noProof/>
          <w:lang w:val="en-US"/>
        </w:rPr>
        <w:t>Postharvest Biology and Technology</w:t>
      </w:r>
      <w:r>
        <w:rPr>
          <w:noProof/>
          <w:lang w:val="en-US"/>
        </w:rPr>
        <w:t>, 83-92. doi:https://doi.org/10.1016/j.postharvbio.2018.06.005</w:t>
      </w:r>
    </w:p>
    <w:p w14:paraId="6F150E48" w14:textId="1CE5DAA1" w:rsidR="00D61F9A" w:rsidRPr="00D61F9A" w:rsidRDefault="00A92F70" w:rsidP="00FE732E">
      <w:r>
        <w:fldChar w:fldCharType="end"/>
      </w:r>
    </w:p>
    <w:sectPr w:rsidR="00D61F9A" w:rsidRPr="00D61F9A" w:rsidSect="00EE5408">
      <w:footerReference w:type="default" r:id="rId21"/>
      <w:type w:val="oddPage"/>
      <w:pgSz w:w="11906" w:h="16838" w:code="9"/>
      <w:pgMar w:top="2268" w:right="1474" w:bottom="2268" w:left="2211" w:header="39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E7C38" w14:textId="77777777" w:rsidR="00704DA2" w:rsidRDefault="00704DA2">
      <w:r>
        <w:separator/>
      </w:r>
    </w:p>
  </w:endnote>
  <w:endnote w:type="continuationSeparator" w:id="0">
    <w:p w14:paraId="13CD731C" w14:textId="77777777" w:rsidR="00704DA2" w:rsidRDefault="00704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8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1"/>
      <w:gridCol w:w="7354"/>
    </w:tblGrid>
    <w:tr w:rsidR="00E90F6D" w:rsidRPr="00676E4A" w14:paraId="4C82228B" w14:textId="77777777" w:rsidTr="00E90F6D">
      <w:tc>
        <w:tcPr>
          <w:tcW w:w="851" w:type="dxa"/>
        </w:tcPr>
        <w:p w14:paraId="19E35AFC" w14:textId="77777777" w:rsidR="00E90F6D" w:rsidRPr="00676E4A" w:rsidRDefault="00E90F6D" w:rsidP="00E90F6D">
          <w:pPr>
            <w:pStyle w:val="ColofonRegel"/>
            <w:tabs>
              <w:tab w:val="right" w:pos="8205"/>
            </w:tabs>
          </w:pPr>
          <w:r w:rsidRPr="00676E4A">
            <w:fldChar w:fldCharType="begin"/>
          </w:r>
          <w:r w:rsidRPr="00676E4A">
            <w:instrText xml:space="preserve"> PAGE </w:instrText>
          </w:r>
          <w:r w:rsidRPr="00676E4A">
            <w:fldChar w:fldCharType="separate"/>
          </w:r>
          <w:r w:rsidR="001077AD">
            <w:t>2</w:t>
          </w:r>
          <w:r w:rsidRPr="00676E4A">
            <w:fldChar w:fldCharType="end"/>
          </w:r>
        </w:p>
      </w:tc>
      <w:tc>
        <w:tcPr>
          <w:tcW w:w="7354" w:type="dxa"/>
        </w:tcPr>
        <w:p w14:paraId="422625BA" w14:textId="3F228152" w:rsidR="00E90F6D" w:rsidRPr="00676E4A" w:rsidRDefault="00E90F6D" w:rsidP="00E90F6D">
          <w:pPr>
            <w:pStyle w:val="ColofonRegel"/>
            <w:tabs>
              <w:tab w:val="right" w:pos="8205"/>
            </w:tabs>
            <w:jc w:val="right"/>
          </w:pPr>
          <w:r>
            <w:fldChar w:fldCharType="begin"/>
          </w:r>
          <w:r>
            <w:instrText xml:space="preserve"> STYLEREF  _Titel  \* CHARFORMAT </w:instrText>
          </w:r>
          <w:r>
            <w:fldChar w:fldCharType="separate"/>
          </w:r>
          <w:r w:rsidR="00AF793D">
            <w:t>Houdbaarheid en bewaring van kruiden, eetbare bloemen, kiemen en scheuten</w:t>
          </w:r>
          <w:r>
            <w:fldChar w:fldCharType="end"/>
          </w:r>
        </w:p>
      </w:tc>
    </w:tr>
  </w:tbl>
  <w:p w14:paraId="3773FD65" w14:textId="77777777" w:rsidR="00676E4A" w:rsidRPr="001563CC" w:rsidRDefault="00676E4A" w:rsidP="001563CC">
    <w:pPr>
      <w:pStyle w:val="Voettekst"/>
      <w:spacing w:line="120" w:lineRule="exact"/>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13"/>
      <w:gridCol w:w="709"/>
    </w:tblGrid>
    <w:tr w:rsidR="00A97443" w:rsidRPr="00676E4A" w14:paraId="1371C2E9" w14:textId="77777777" w:rsidTr="00A97443">
      <w:tc>
        <w:tcPr>
          <w:tcW w:w="7513" w:type="dxa"/>
        </w:tcPr>
        <w:p w14:paraId="0C18325D" w14:textId="630CB8B5" w:rsidR="00A97443" w:rsidRPr="00676E4A" w:rsidRDefault="00A97443" w:rsidP="001077AD">
          <w:pPr>
            <w:pStyle w:val="ColofonRegel"/>
            <w:tabs>
              <w:tab w:val="right" w:pos="8222"/>
            </w:tabs>
          </w:pPr>
          <w:r>
            <w:fldChar w:fldCharType="begin"/>
          </w:r>
          <w:r>
            <w:instrText xml:space="preserve"> STYLEREF </w:instrText>
          </w:r>
          <w:r w:rsidR="001077AD">
            <w:instrText>_Inhoudsopgave</w:instrText>
          </w:r>
          <w:r>
            <w:instrText xml:space="preserve"> \* CHARFORMAT </w:instrText>
          </w:r>
          <w:r>
            <w:fldChar w:fldCharType="separate"/>
          </w:r>
          <w:r w:rsidR="00AF793D">
            <w:t>Inhoudsopgave</w:t>
          </w:r>
          <w:r>
            <w:fldChar w:fldCharType="end"/>
          </w:r>
        </w:p>
      </w:tc>
      <w:tc>
        <w:tcPr>
          <w:tcW w:w="709" w:type="dxa"/>
        </w:tcPr>
        <w:p w14:paraId="1750D7C1" w14:textId="77777777" w:rsidR="00A97443" w:rsidRPr="00676E4A" w:rsidRDefault="00A97443" w:rsidP="00A97443">
          <w:pPr>
            <w:pStyle w:val="ColofonRegel"/>
            <w:tabs>
              <w:tab w:val="right" w:pos="8222"/>
            </w:tabs>
            <w:jc w:val="right"/>
          </w:pPr>
          <w:r w:rsidRPr="00676E4A">
            <w:fldChar w:fldCharType="begin"/>
          </w:r>
          <w:r w:rsidRPr="00676E4A">
            <w:instrText xml:space="preserve"> PAGE </w:instrText>
          </w:r>
          <w:r w:rsidRPr="00676E4A">
            <w:fldChar w:fldCharType="separate"/>
          </w:r>
          <w:r w:rsidR="001077AD">
            <w:t>3</w:t>
          </w:r>
          <w:r w:rsidRPr="00676E4A">
            <w:fldChar w:fldCharType="end"/>
          </w:r>
        </w:p>
      </w:tc>
    </w:tr>
  </w:tbl>
  <w:p w14:paraId="0E4F162D" w14:textId="77777777" w:rsidR="00B11DB9" w:rsidRPr="001563CC" w:rsidRDefault="00B11DB9" w:rsidP="001563CC">
    <w:pPr>
      <w:pStyle w:val="Voettekst"/>
      <w:spacing w:line="120" w:lineRule="exact"/>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8217"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217"/>
    </w:tblGrid>
    <w:tr w:rsidR="00D31FA2" w14:paraId="547AC12D" w14:textId="77777777" w:rsidTr="003B7270">
      <w:trPr>
        <w:trHeight w:val="1000"/>
      </w:trPr>
      <w:tc>
        <w:tcPr>
          <w:tcW w:w="8217" w:type="dxa"/>
        </w:tcPr>
        <w:p w14:paraId="1BFB4224" w14:textId="77777777" w:rsidR="00883A62" w:rsidRDefault="00883A62" w:rsidP="002D1C53">
          <w:pPr>
            <w:pStyle w:val="ColofonKopje"/>
          </w:pPr>
          <w:bookmarkStart w:id="8" w:name="BoilerplateReport" w:colFirst="0" w:colLast="0"/>
          <w:r>
            <w:t>Van Hall Larenstein is een internationale groene kennisinstelling, waar we met passie en kunde onderwijs verzorgen, ondersteund door</w:t>
          </w:r>
        </w:p>
        <w:p w14:paraId="11250F43" w14:textId="77777777" w:rsidR="00883A62" w:rsidRDefault="00883A62" w:rsidP="002D1C53">
          <w:pPr>
            <w:pStyle w:val="ColofonKopje"/>
          </w:pPr>
          <w:r>
            <w:t>toegepast onderzoek binnen diverse lectoraten. We leiden pro-actieve professionals op, die op een verantwoorde en ondernemende wijze</w:t>
          </w:r>
        </w:p>
        <w:p w14:paraId="55C728F2" w14:textId="77777777" w:rsidR="00D31FA2" w:rsidRPr="002D1C53" w:rsidRDefault="00883A62" w:rsidP="002D1C53">
          <w:pPr>
            <w:pStyle w:val="ColofonKopje"/>
          </w:pPr>
          <w:r>
            <w:t>een positieve bijdrage leveren aan een duurzame samenleving.</w:t>
          </w:r>
        </w:p>
      </w:tc>
    </w:tr>
    <w:bookmarkEnd w:id="8"/>
  </w:tbl>
  <w:p w14:paraId="0451BF75" w14:textId="77777777" w:rsidR="009C32B9" w:rsidRPr="00B813D9" w:rsidRDefault="009C32B9" w:rsidP="001563CC">
    <w:pPr>
      <w:pStyle w:val="ColofonKopje"/>
      <w:spacing w:line="120"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13"/>
      <w:gridCol w:w="709"/>
    </w:tblGrid>
    <w:tr w:rsidR="001077AD" w:rsidRPr="00676E4A" w14:paraId="5102CC70" w14:textId="77777777" w:rsidTr="00A97443">
      <w:tc>
        <w:tcPr>
          <w:tcW w:w="7513" w:type="dxa"/>
        </w:tcPr>
        <w:p w14:paraId="2F3EEA95" w14:textId="6F2C86C8" w:rsidR="001077AD" w:rsidRPr="00676E4A" w:rsidRDefault="001077AD" w:rsidP="00A97443">
          <w:pPr>
            <w:pStyle w:val="ColofonRegel"/>
            <w:tabs>
              <w:tab w:val="right" w:pos="8222"/>
            </w:tabs>
          </w:pPr>
          <w:r>
            <w:fldChar w:fldCharType="begin"/>
          </w:r>
          <w:r>
            <w:instrText xml:space="preserve"> STYLEREF 1 \* CHARFORMAT </w:instrText>
          </w:r>
          <w:r>
            <w:fldChar w:fldCharType="separate"/>
          </w:r>
          <w:r w:rsidR="00AF793D">
            <w:t>Kiemen en Scheuten</w:t>
          </w:r>
          <w:r>
            <w:fldChar w:fldCharType="end"/>
          </w:r>
        </w:p>
      </w:tc>
      <w:tc>
        <w:tcPr>
          <w:tcW w:w="709" w:type="dxa"/>
        </w:tcPr>
        <w:p w14:paraId="1BBA3152" w14:textId="77777777" w:rsidR="001077AD" w:rsidRPr="00676E4A" w:rsidRDefault="001077AD" w:rsidP="00A97443">
          <w:pPr>
            <w:pStyle w:val="ColofonRegel"/>
            <w:tabs>
              <w:tab w:val="right" w:pos="8222"/>
            </w:tabs>
            <w:jc w:val="right"/>
          </w:pPr>
          <w:r w:rsidRPr="00676E4A">
            <w:fldChar w:fldCharType="begin"/>
          </w:r>
          <w:r w:rsidRPr="00676E4A">
            <w:instrText xml:space="preserve"> PAGE </w:instrText>
          </w:r>
          <w:r w:rsidRPr="00676E4A">
            <w:fldChar w:fldCharType="separate"/>
          </w:r>
          <w:r>
            <w:t>5</w:t>
          </w:r>
          <w:r w:rsidRPr="00676E4A">
            <w:fldChar w:fldCharType="end"/>
          </w:r>
        </w:p>
      </w:tc>
    </w:tr>
  </w:tbl>
  <w:p w14:paraId="7369C09F" w14:textId="77777777" w:rsidR="001077AD" w:rsidRPr="001563CC" w:rsidRDefault="001077AD" w:rsidP="001563CC">
    <w:pPr>
      <w:pStyle w:val="Voettekst"/>
      <w:spacing w:line="120" w:lineRule="exact"/>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391E9" w14:textId="77777777" w:rsidR="00704DA2" w:rsidRDefault="00704DA2">
      <w:r>
        <w:separator/>
      </w:r>
    </w:p>
  </w:footnote>
  <w:footnote w:type="continuationSeparator" w:id="0">
    <w:p w14:paraId="16BA154A" w14:textId="77777777" w:rsidR="00704DA2" w:rsidRDefault="00704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10372" w:type="dxa"/>
      <w:tblInd w:w="-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9"/>
      <w:gridCol w:w="9493"/>
    </w:tblGrid>
    <w:tr w:rsidR="00756B24" w14:paraId="242D2C7E" w14:textId="77777777" w:rsidTr="002B422E">
      <w:trPr>
        <w:cantSplit/>
        <w:trHeight w:val="551"/>
      </w:trPr>
      <w:tc>
        <w:tcPr>
          <w:tcW w:w="879" w:type="dxa"/>
          <w:tcMar>
            <w:top w:w="199" w:type="dxa"/>
          </w:tcMar>
          <w:vAlign w:val="center"/>
        </w:tcPr>
        <w:p w14:paraId="4D878812" w14:textId="77777777" w:rsidR="00756B24" w:rsidRDefault="00756B24" w:rsidP="00756B24">
          <w:pPr>
            <w:pStyle w:val="Koptekst"/>
          </w:pPr>
        </w:p>
      </w:tc>
      <w:tc>
        <w:tcPr>
          <w:tcW w:w="9493" w:type="dxa"/>
          <w:tcMar>
            <w:top w:w="199" w:type="dxa"/>
          </w:tcMar>
          <w:vAlign w:val="center"/>
        </w:tcPr>
        <w:p w14:paraId="637BEC82" w14:textId="77777777" w:rsidR="00756B24" w:rsidRDefault="006627CD" w:rsidP="00756B24">
          <w:pPr>
            <w:pStyle w:val="Koptekst"/>
          </w:pPr>
          <w:r>
            <w:t xml:space="preserve">Van Hall </w:t>
          </w:r>
          <w:r>
            <w:rPr>
              <w:noProof/>
            </w:rPr>
            <w:t>Larenstein</w:t>
          </w:r>
        </w:p>
      </w:tc>
    </w:tr>
  </w:tbl>
  <w:sdt>
    <w:sdtPr>
      <w:id w:val="1192415665"/>
    </w:sdtPr>
    <w:sdtEndPr/>
    <w:sdtContent>
      <w:p w14:paraId="74109B83" w14:textId="77777777" w:rsidR="00DF3F4C" w:rsidRDefault="00DF3F4C" w:rsidP="00DF3F4C">
        <w:pPr>
          <w:framePr w:w="2835" w:h="170" w:wrap="around" w:vAnchor="page" w:hAnchor="page" w:x="1" w:y="1" w:anchorLock="1"/>
        </w:pPr>
        <w:r>
          <w:rPr>
            <w:noProof/>
            <w:lang w:eastAsia="zh-CN"/>
          </w:rPr>
          <w:drawing>
            <wp:anchor distT="0" distB="0" distL="114300" distR="114300" simplePos="0" relativeHeight="251663360" behindDoc="0" locked="1" layoutInCell="1" allowOverlap="1" wp14:anchorId="02598D6B" wp14:editId="4092ED2E">
              <wp:simplePos x="0" y="0"/>
              <wp:positionH relativeFrom="page">
                <wp:posOffset>396240</wp:posOffset>
              </wp:positionH>
              <wp:positionV relativeFrom="page">
                <wp:posOffset>391795</wp:posOffset>
              </wp:positionV>
              <wp:extent cx="308520" cy="308520"/>
              <wp:effectExtent l="0" t="0" r="0" b="0"/>
              <wp:wrapNone/>
              <wp:docPr id="5" name="Afbeelding 5" descr="VHL_VLOGO" title="VHL_V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VHL_VLOGO" title="VHL_VLOGO"/>
                      <pic:cNvPicPr/>
                    </pic:nvPicPr>
                    <pic:blipFill>
                      <a:blip r:embed="rId1">
                        <a:extLst>
                          <a:ext uri="{28A0092B-C50C-407E-A947-70E740481C1C}">
                            <a14:useLocalDpi xmlns:a14="http://schemas.microsoft.com/office/drawing/2010/main" val="0"/>
                          </a:ext>
                        </a:extLst>
                      </a:blip>
                      <a:stretch>
                        <a:fillRect/>
                      </a:stretch>
                    </pic:blipFill>
                    <pic:spPr bwMode="auto">
                      <a:xfrm>
                        <a:off x="0" y="0"/>
                        <a:ext cx="308520" cy="30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62336" behindDoc="0" locked="1" layoutInCell="1" allowOverlap="1" wp14:anchorId="5FA1D71A" wp14:editId="5EC5E5AC">
              <wp:simplePos x="0" y="0"/>
              <wp:positionH relativeFrom="page">
                <wp:posOffset>396875</wp:posOffset>
              </wp:positionH>
              <wp:positionV relativeFrom="page">
                <wp:posOffset>391795</wp:posOffset>
              </wp:positionV>
              <wp:extent cx="308520" cy="308520"/>
              <wp:effectExtent l="0" t="0" r="0" b="0"/>
              <wp:wrapNone/>
              <wp:docPr id="6" name="Afbeelding 6" descr="VHL_VBWLOGO" hidden="1" title="VHL_VB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VHL_VBWLOGO" hidden="1" title="VHL_VBWLOGO"/>
                      <pic:cNvPicPr/>
                    </pic:nvPicPr>
                    <pic:blipFill>
                      <a:blip r:embed="rId2">
                        <a:extLst>
                          <a:ext uri="{28A0092B-C50C-407E-A947-70E740481C1C}">
                            <a14:useLocalDpi xmlns:a14="http://schemas.microsoft.com/office/drawing/2010/main" val="0"/>
                          </a:ext>
                        </a:extLst>
                      </a:blip>
                      <a:stretch>
                        <a:fillRect/>
                      </a:stretch>
                    </pic:blipFill>
                    <pic:spPr bwMode="auto">
                      <a:xfrm>
                        <a:off x="0" y="0"/>
                        <a:ext cx="308520" cy="30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3C2AE434" w14:textId="77777777" w:rsidR="00756B24" w:rsidRDefault="00756B24" w:rsidP="00077FB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1047906"/>
      <w:lock w:val="sdtLocked"/>
    </w:sdtPr>
    <w:sdtEndPr/>
    <w:sdtContent>
      <w:p w14:paraId="0793DD81" w14:textId="77777777" w:rsidR="00F6074E" w:rsidRDefault="006961D8" w:rsidP="00F6074E">
        <w:pPr>
          <w:framePr w:w="2835" w:h="170" w:wrap="around" w:vAnchor="page" w:hAnchor="page" w:x="1" w:y="1" w:anchorLock="1"/>
        </w:pPr>
        <w:r>
          <w:rPr>
            <w:noProof/>
            <w:lang w:eastAsia="zh-CN"/>
          </w:rPr>
          <w:drawing>
            <wp:anchor distT="0" distB="0" distL="114300" distR="114300" simplePos="0" relativeHeight="251660288" behindDoc="0" locked="1" layoutInCell="1" allowOverlap="1" wp14:anchorId="6908E088" wp14:editId="149AB493">
              <wp:simplePos x="0" y="0"/>
              <wp:positionH relativeFrom="column">
                <wp:posOffset>6875780</wp:posOffset>
              </wp:positionH>
              <wp:positionV relativeFrom="paragraph">
                <wp:posOffset>391795</wp:posOffset>
              </wp:positionV>
              <wp:extent cx="308610" cy="308610"/>
              <wp:effectExtent l="0" t="0" r="0" b="0"/>
              <wp:wrapNone/>
              <wp:docPr id="10" name="Afbeelding 10" descr="VHL_VLOGO" title="VHL_V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VHL_VLOGO" title="VHL_VLOGO"/>
                      <pic:cNvPicPr/>
                    </pic:nvPicPr>
                    <pic:blipFill>
                      <a:blip r:embed="rId1">
                        <a:extLst>
                          <a:ext uri="{28A0092B-C50C-407E-A947-70E740481C1C}">
                            <a14:useLocalDpi xmlns:a14="http://schemas.microsoft.com/office/drawing/2010/main" val="0"/>
                          </a:ext>
                        </a:extLst>
                      </a:blip>
                      <a:stretch>
                        <a:fillRect/>
                      </a:stretch>
                    </pic:blipFill>
                    <pic:spPr bwMode="auto">
                      <a:xfrm>
                        <a:off x="0" y="0"/>
                        <a:ext cx="308610" cy="308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74E">
          <w:rPr>
            <w:noProof/>
            <w:lang w:eastAsia="zh-CN"/>
          </w:rPr>
          <w:drawing>
            <wp:anchor distT="0" distB="0" distL="114300" distR="114300" simplePos="0" relativeHeight="251658240" behindDoc="0" locked="1" layoutInCell="1" allowOverlap="1" wp14:anchorId="0E0E25DA" wp14:editId="4FCEC362">
              <wp:simplePos x="0" y="0"/>
              <wp:positionH relativeFrom="page">
                <wp:posOffset>6874510</wp:posOffset>
              </wp:positionH>
              <wp:positionV relativeFrom="paragraph">
                <wp:posOffset>391795</wp:posOffset>
              </wp:positionV>
              <wp:extent cx="308520" cy="308520"/>
              <wp:effectExtent l="0" t="0" r="0" b="0"/>
              <wp:wrapNone/>
              <wp:docPr id="13" name="Afbeelding 13" descr="VHL_VBWLOGO" hidden="1" title="VHL_VB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VHL_VBWLOGO" hidden="1" title="VHL_VBWLOGO"/>
                      <pic:cNvPicPr/>
                    </pic:nvPicPr>
                    <pic:blipFill>
                      <a:blip r:embed="rId2">
                        <a:extLst>
                          <a:ext uri="{28A0092B-C50C-407E-A947-70E740481C1C}">
                            <a14:useLocalDpi xmlns:a14="http://schemas.microsoft.com/office/drawing/2010/main" val="0"/>
                          </a:ext>
                        </a:extLst>
                      </a:blip>
                      <a:stretch>
                        <a:fillRect/>
                      </a:stretch>
                    </pic:blipFill>
                    <pic:spPr bwMode="auto">
                      <a:xfrm>
                        <a:off x="0" y="0"/>
                        <a:ext cx="308520" cy="30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tbl>
    <w:tblPr>
      <w:tblStyle w:val="Tabelraster"/>
      <w:tblW w:w="90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216"/>
      <w:gridCol w:w="879"/>
    </w:tblGrid>
    <w:tr w:rsidR="00EE4291" w14:paraId="5270E406" w14:textId="77777777" w:rsidTr="00BD7CF4">
      <w:trPr>
        <w:trHeight w:val="551"/>
      </w:trPr>
      <w:tc>
        <w:tcPr>
          <w:tcW w:w="8216" w:type="dxa"/>
          <w:tcMar>
            <w:top w:w="199" w:type="dxa"/>
          </w:tcMar>
          <w:vAlign w:val="center"/>
        </w:tcPr>
        <w:p w14:paraId="4EA54F64" w14:textId="77777777" w:rsidR="00EE4291" w:rsidRDefault="00756B24" w:rsidP="00756B24">
          <w:pPr>
            <w:pStyle w:val="Koptekst"/>
            <w:jc w:val="right"/>
            <w:rPr>
              <w:noProof/>
            </w:rPr>
          </w:pPr>
          <w:r>
            <w:rPr>
              <w:noProof/>
            </w:rPr>
            <w:t>University of Applied Sciences</w:t>
          </w:r>
        </w:p>
      </w:tc>
      <w:tc>
        <w:tcPr>
          <w:tcW w:w="879" w:type="dxa"/>
          <w:tcMar>
            <w:top w:w="199" w:type="dxa"/>
          </w:tcMar>
          <w:vAlign w:val="center"/>
        </w:tcPr>
        <w:p w14:paraId="36E38BA4" w14:textId="77777777" w:rsidR="00EE4291" w:rsidRDefault="00EE4291" w:rsidP="002B422E">
          <w:pPr>
            <w:pStyle w:val="Koptekst"/>
            <w:jc w:val="right"/>
            <w:rPr>
              <w:noProof/>
            </w:rPr>
          </w:pPr>
        </w:p>
      </w:tc>
    </w:tr>
  </w:tbl>
  <w:p w14:paraId="4FE8A507" w14:textId="77777777" w:rsidR="00EE4291" w:rsidRDefault="00EE4291" w:rsidP="00C320B7">
    <w:pPr>
      <w:pStyle w:val="Koptekst"/>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tag w:val="ccHeaderFP"/>
      <w:id w:val="-405450877"/>
      <w:lock w:val="sdtLocked"/>
      <w:placeholder>
        <w:docPart w:val="BD372D6C656C4A479473BF10C8D1F67D"/>
      </w:placeholder>
    </w:sdtPr>
    <w:sdtEndPr/>
    <w:sdtContent>
      <w:p w14:paraId="5DB79F0E" w14:textId="77777777" w:rsidR="00EB2838" w:rsidRDefault="00704DA2" w:rsidP="00AB1A70">
        <w:pPr>
          <w:pStyle w:val="doHidden"/>
          <w:framePr w:w="3345" w:h="221" w:hSpace="0" w:wrap="around" w:vAnchor="page" w:x="1" w:y="1" w:anchorLock="1"/>
        </w:pPr>
      </w:p>
    </w:sdtContent>
  </w:sdt>
  <w:p w14:paraId="685DC6EE" w14:textId="77777777" w:rsidR="009C32B9" w:rsidRDefault="009C32B9" w:rsidP="003E72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88E91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694E98"/>
    <w:multiLevelType w:val="multilevel"/>
    <w:tmpl w:val="B70A9B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66252EE"/>
    <w:multiLevelType w:val="multilevel"/>
    <w:tmpl w:val="E62A547E"/>
    <w:lvl w:ilvl="0">
      <w:start w:val="1"/>
      <w:numFmt w:val="decimal"/>
      <w:pStyle w:val="Nummering"/>
      <w:lvlText w:val="%1."/>
      <w:lvlJc w:val="left"/>
      <w:pPr>
        <w:ind w:left="0" w:firstLine="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20D84992"/>
    <w:multiLevelType w:val="multilevel"/>
    <w:tmpl w:val="4AECAB6E"/>
    <w:lvl w:ilvl="0">
      <w:start w:val="1"/>
      <w:numFmt w:val="decimal"/>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4730AA1"/>
    <w:multiLevelType w:val="multilevel"/>
    <w:tmpl w:val="08EA61A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70804DB"/>
    <w:multiLevelType w:val="multilevel"/>
    <w:tmpl w:val="D178744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E343843"/>
    <w:multiLevelType w:val="multilevel"/>
    <w:tmpl w:val="5DE206D2"/>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7" w15:restartNumberingAfterBreak="0">
    <w:nsid w:val="505B03FD"/>
    <w:multiLevelType w:val="hybridMultilevel"/>
    <w:tmpl w:val="81807078"/>
    <w:lvl w:ilvl="0" w:tplc="A2EA59F6">
      <w:start w:val="1"/>
      <w:numFmt w:val="bullet"/>
      <w:pStyle w:val="Opsomming"/>
      <w:lvlText w:val=""/>
      <w:lvlJc w:val="left"/>
      <w:pPr>
        <w:tabs>
          <w:tab w:val="num" w:pos="363"/>
        </w:tabs>
        <w:ind w:left="363" w:hanging="36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1950E1"/>
    <w:multiLevelType w:val="multilevel"/>
    <w:tmpl w:val="328204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64009489">
    <w:abstractNumId w:val="2"/>
  </w:num>
  <w:num w:numId="2" w16cid:durableId="919830386">
    <w:abstractNumId w:val="7"/>
  </w:num>
  <w:num w:numId="3" w16cid:durableId="2086216963">
    <w:abstractNumId w:val="0"/>
  </w:num>
  <w:num w:numId="4" w16cid:durableId="1375154298">
    <w:abstractNumId w:val="2"/>
  </w:num>
  <w:num w:numId="5" w16cid:durableId="26563801">
    <w:abstractNumId w:val="3"/>
  </w:num>
  <w:num w:numId="6" w16cid:durableId="350381039">
    <w:abstractNumId w:val="8"/>
  </w:num>
  <w:num w:numId="7" w16cid:durableId="1825513015">
    <w:abstractNumId w:val="6"/>
  </w:num>
  <w:num w:numId="8" w16cid:durableId="1426804778">
    <w:abstractNumId w:val="5"/>
  </w:num>
  <w:num w:numId="9" w16cid:durableId="1882668596">
    <w:abstractNumId w:val="1"/>
  </w:num>
  <w:num w:numId="10" w16cid:durableId="11722611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nl-NL" w:vendorID="1" w:dllVersion="512"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hyphenationZone w:val="425"/>
  <w:evenAndOddHeaders/>
  <w:drawingGridHorizontalSpacing w:val="9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Version_E4O" w:val="H΀Ñŀ΢耀崢㉬$菽ŀ΢대ӆ嵪㌷㸀㉬"/>
    <w:docVar w:name="Aanhef" w:val="w:continuationSeparat"/>
    <w:docVar w:name="Address.Address" w:val="_x000a_耀耀耀耀耀鳰̝Ap✐✐ᔜ㊨doen.ↈս䄂Ӎ↠ս"/>
    <w:docVar w:name="Address.City" w:val="뮰㊒ߤ㊪ޤ㊪Ұ뮰㊒ׄ㊪ile:///f:\䜘ҜꑠҾ㮐ҜꔀҾ䠠ҜꙀҾ䤨ҜꛠҾ㲀ҜꞀҾ䨰ҜꣀҾ䬸ҜꥠҾ㵰ҜꨀҾ䱀ҜꭀҾ䵈2苴Ӏ뮰㊒ׄ㊪:\℀Ҝ슀ӄ⇰Ҝ쌠ӄ⋠Ҝ씀ӄ⭨Ҝ얠ӄⱘҜ와ӄ⸸Ҝ웠ӄ⽀Ҝ잀ӄⵈҜ뉀ӆ㍈Ҝ대ӆ全Ҝ耀Ӈ匠Ҝ肠Ӈ吐2荴Ӏ뮰㊒ׄ㊪Ҝ悠Ӌ因Ҝ慀Ӌ宐Ҝ懠Ӌ岀Ҝ技Ӌ嵰Ҝ挠Ӌ웨Ҝ揀Ӌ쟰Ҝ攀Ӌ幠Ҝ斠Ӌ彸Ҝ晀Ӌ쏨Ҝ曠Ӌ쓘Ҝ栠Ӌ엠Ҝ检Ӌ샐2菴Ӏ뮰㊒ׄ㊪Ҝ毠Ӌ埐Ҝ沀Ӌ쫘Ҝ洠Ӌ쯈Ҝ肠Ӌ첸Ҝ茠Ӌ큸Ҝ言Ӌ텨Ҝ텀Ӌ퉘Ҝ튀Ӌ퍠Ҝ팠Ӌ푨Ҝ픀Ӌ홠Ҝ햠Ӌ흨Ҝ홀Ӌ2葴Ӏ_x000a_6@F庯漀ՠ⚠Ҝ㥠֒⏐Ҝ㯠֒偠Ҝ픀׶ "/>
    <w:docVar w:name="Address.KixCode" w:val="괬ܓ茠Қ彐Ҝ䂠ҝ얀Ҝ䲀ҝ왰Ҝ习ҝ굄ܓୀҾ굔ܓಀҾ䃐ҜഠҾ䩠Ҝ๠Ҿ굤ܓༀҾ䇀ҜꀀҾ굼ܓꅀҾ䵸ҜꇠҾ궄ܓꊀҾ亀ҜꏀҾ侈ҜꑠҾ궤ܓꔀҾ궤ܓꙀҾ冘ҜꛠҾ䒐ҜꞀҾ加ҜꣀҾ귌ܓꥠҾ䖀ҜꨀҾ咰ҜꭀҾ喸Ҝ깠Ҿ귤ܓ꼀Ҿ귴ܓ밀Ҿ䝠Ҝ삠Ҿ埈Ҝ쇠ӄ긄ܓ슀ӄ⇰Ҝ쌠ӄ긜ܓ쏀ӄⱘҜ쑠ӄ긤ܓ씀ӄ⭨Ҝ첀ӄ⹐Ҝ촠ӄ깄ܓ뉀ӆ깄ܓ대ӆ姘Ҝ耀Ӈ宐Ҝ肠Ӈ岀Ҝ芀Ӈ깬ܓ虀ӇⓀҜ䅀ӈ〰Ҝ䇠ӈㄠҜ䑠ӈ꺄ܓ䞀ӈ꺔ܓ䠠ӈ㘀Ҝ䣀ӈ㜈Ҝ䨀ӈ꺤ܓ䭀ӈ㈐Ҝӈ꺼ܓӈ㾘Ҝ➀ӌ껄ܓ䙀Ӎ쥨Ҝ䛠Ӎ참Ҝ䯠Ӎ껤ܓӍ껤ܓӍ쭈ҜӍ칈Ҝ䲀՘샐Ҝ噀՘꼌ܓ㊀ՠ큀Ҝ㏀ՠ터Ҝ㙀ՠ툠Ҝ㛠ՠ꼤ܓ㠠ՠ꼴ܓ㣀ՠ흀Ҝ㲀ՠ픰Ҝ㴠ՠ꽄ܓ㷀ՠ쇀Ҝ揀ՠ꽜ܓ曠ՠ㠐Ҝ枀ՠ꽤ܓ栠ՠ㨈Ҝ楠ՠ㶸Ҝ樀ՠ꾄ܓ毠ՠ꾄ܓ沀ՠ⩸Ҝ洠ՠ⥰Ҝ淀ՠ▰Ҝ湠ՠ꾬ܓ漀ՠ⚠Ҝ㥠֒⏐Ҝ㨀֒슰Ҝ㯠֒꿄ܓ⯠֝꿔ܓⲀ֝Ҝⴠ֝Ҝⷀ֝꿤ܓ픀׶ ҜǠ؈꿼ܓʀ؈Ҝ̠؈뀄ܓπ؈εѠ؈ε֠؈ഠ؈ව؈ε"/>
    <w:docVar w:name="Address.PostalCode" w:val="뮰㊒ߤ㊪ޤ㊪Ұ뮰㊒ׄ㊪ile:///f:\䜘ҜꑠҾ㮐ҜꔀҾ䠠ҜꙀҾ䤨ҜꛠҾ㲀ҜꞀҾ䨰ҜꣀҾ䬸ҜꥠҾ㵰ҜꨀҾ䱀ҜꭀҾ䵈2苴Ӏ뮰㊒ׄ㊪:\℀Ҝ슀ӄ⇰Ҝ쌠ӄ⋠Ҝ씀ӄ⭨Ҝ얠ӄⱘҜ와ӄ⸸Ҝ웠ӄ⽀Ҝ잀ӄⵈҜ뉀ӆ㍈Ҝ대ӆ全Ҝ耀Ӈ匠Ҝ肠Ӈ吐2荴Ӏ뮰㊒ׄ㊪Ҝ悠Ӌ因Ҝ慀Ӌ宐Ҝ懠Ӌ岀Ҝ技Ӌ嵰Ҝ挠Ӌ웨Ҝ揀Ӌ쟰Ҝ攀Ӌ幠Ҝ斠Ӌ彸Ҝ晀Ӌ쏨Ҝ曠Ӌ쓘Ҝ栠Ӌ엠Ҝ检Ӌ샐2菴Ӏ뮰㊒ׄ㊪Ҝ毠Ӌ埐Ҝ沀Ӌ쫘Ҝ洠Ӌ쯈Ҝ肠Ӌ첸Ҝ茠Ӌ큸Ҝ言Ӌ텨Ҝ텀Ӌ퉘Ҝ튀Ӌ퍠Ҝ팠Ӌ푨Ҝ픀Ӌ홠Ҝ햠Ӌ흨Ҝ홀Ӌ2葴Ӏ_x000a_6@F庯漀ՠ⚠Ҝ㥠֒⏐Ҝ㯠֒偠Ҝ픀׶ "/>
    <w:docVar w:name="Address.ZipCode" w:val="뮰㊒ߤ㊪ޤ㊪Ұ뮰㊒ׄ㊪ile:///f:\䜘ҜꑠҾ㮐ҜꔀҾ䠠ҜꙀҾ䤨ҜꛠҾ㲀ҜꞀҾ䨰ҜꣀҾ䬸ҜꥠҾ㵰ҜꨀҾ䱀ҜꭀҾ䵈2苴Ӏ뮰㊒ׄ㊪:\℀Ҝ슀ӄ⇰Ҝ쌠ӄ⋠Ҝ씀ӄ⭨Ҝ얠ӄⱘҜ와ӄ⸸Ҝ웠ӄ⽀Ҝ잀ӄⵈҜ뉀ӆ㍈Ҝ대ӆ全Ҝ耀Ӈ匠Ҝ肠Ӈ吐2荴Ӏ뮰㊒ׄ㊪Ҝ悠Ӌ因Ҝ慀Ӌ宐Ҝ懠Ӌ岀Ҝ技Ӌ嵰Ҝ挠Ӌ웨Ҝ揀Ӌ쟰Ҝ攀Ӌ幠Ҝ斠Ӌ彸Ҝ晀Ӌ쏨Ҝ曠Ӌ쓘Ҝ栠Ӌ엠Ҝ检Ӌ샐2菴Ӏ뮰㊒ׄ㊪Ҝ毠Ӌ埐Ҝ沀Ӌ쫘Ҝ洠Ӌ쯈Ҝ肠Ӌ첸Ҝ茠Ӌ큸Ҝ言Ӌ텨Ҝ텀Ӌ퉘Ҝ튀Ӌ퍠Ҝ팠Ӌ푨Ҝ픀Ӌ홠Ҝ햠Ӌ흨Ҝ홀Ӌ2葴Ӏ_x000a_6@F庯漀ՠ⚠Ҝ㥠֒⏐Ҝ㯠֒偠Ҝ픀׶ Ӌ퉘Ҝ튀Ӌ퍠Ҝ팠Ӌ푨Ҝ픀Ӌ홠Ҝ햠Ӌ흨Ҝ홀Ӌ2葴Ӏ_x000a_6@F庯漀ՠ⚠Ҝ㥠֒⏐Ҝ㯠֒偠Ҝ픀׶ "/>
    <w:docVar w:name="Addressee" w:val="ﺸ㊧䦀Ҿ£5픘Ҏ픴Ҏ6핐Ҏ7핬Ҏ했Ҏ8햤Ҏ9헀Ҏ헜Ҏ:헸Ҏ혻Ҏ혰Ҏ&lt;홌Ҏ홨Ҏ횄Ҏ횠Ҏ횼Ҏ훘Ҏ"/>
    <w:docVar w:name="Addressee.Address.Address" w:val="http://schemas.openxmlformats.org/officeDocument/2006/relationships/endnotessontent.MSO\~WRD2469.tmp06A.docx"/>
    <w:docVar w:name="Addressee.Address.City" w:val="뮰㊒ߤ㊪ޤ㊪Ұ뮰㊒ׄ㊪ile:///f:\䜘ҜꑠҾ㮐ҜꔀҾ䠠ҜꙀҾ䤨ҜꛠҾ㲀ҜꞀҾ䨰ҜꣀҾ䬸ҜꥠҾ㵰ҜꨀҾ䱀ҜꭀҾ䵈2苴Ӏ뮰㊒ׄ㊪:\℀Ҝ슀ӄ⇰Ҝ쌠ӄ⋠Ҝ씀ӄ⭨Ҝ얠ӄⱘҜ와ӄ⸸Ҝ웠ӄ⽀Ҝ잀ӄⵈҜ뉀ӆ㍈Ҝ대ӆ全Ҝ耀Ӈ匠Ҝ肠Ӈ吐2荴Ӏ뮰㊒ׄ㊪Ҝ悠Ӌ因Ҝ慀Ӌ宐Ҝ懠Ӌ岀Ҝ技Ӌ嵰Ҝ挠Ӌ웨Ҝ揀Ӌ쟰Ҝ攀Ӌ幠Ҝ斠Ӌ彸Ҝ晀Ӌ쏨Ҝ曠Ӌ쓘Ҝ栠Ӌ엠Ҝ检Ӌ샐2菴Ӏ뮰㊒ׄ㊪Ҝ毠Ӌ埐Ҝ沀Ӌ쫘Ҝ洠Ӌ쯈Ҝ肠Ӌ첸Ҝ茠Ӌ큸Ҝ言Ӌ텨Ҝ텀Ӌ퉘Ҝ튀Ӌ퍠Ҝ팠Ӌ푨Ҝ픀Ӌ홠Ҝ햠Ӌ흨Ҝ홀Ӌ2葴Ӏ_x000a_6@F庯漀ՠ⚠Ҝ㥠֒⏐Ҝ㯠֒偠Ҝ픀׶ Ӌ퉘Ҝ튀Ӌ퍠Ҝ팠Ӌ푨Ҝ픀Ӌ홠Ҝ햠Ӌ흨Ҝ홀Ӌ2葴Ӏ_x000a_6@F庯漀ՠ⚠Ҝ㥠֒⏐Ҝ㯠֒偠Ҝ픀׶ "/>
    <w:docVar w:name="Addressee.Address.KixCode" w:val="괬ܓ茠Қ彐Ҝ䂠ҝ얀Ҝ䲀ҝ왰Ҝ习ҝ굄ܓୀҾ굔ܓಀҾ䃐ҜഠҾ䩠Ҝ๠Ҿ굤ܓༀҾ䇀ҜꀀҾ굼ܓꅀҾ䵸ҜꇠҾ궄ܓꊀҾ亀ҜꏀҾ侈ҜꑠҾ궤ܓꔀҾ궤ܓꙀҾ冘ҜꛠҾ䒐ҜꞀҾ加ҜꣀҾ귌ܓꥠҾ䖀ҜꨀҾ咰ҜꭀҾ喸Ҝ깠Ҿ귤ܓ꼀Ҿ귴ܓ밀Ҿ䝠Ҝ삠Ҿ埈Ҝ쇠ӄ긄ܓ슀ӄ⇰Ҝ쌠ӄ긜ܓ쏀ӄⱘҜ쑠ӄ긤ܓ씀ӄ⭨Ҝ첀ӄ⹐Ҝ촠ӄ깄ܓ뉀ӆ깄ܓ대ӆ姘Ҝ耀Ӈ宐Ҝ肠Ӈ岀Ҝ芀Ӈ깬ܓ虀ӇⓀҜ䅀ӈ〰Ҝ䇠ӈㄠҜ䑠ӈ꺄ܓ䞀ӈ꺔ܓ䠠ӈ㘀Ҝ䣀ӈ㜈Ҝ䨀ӈ꺤ܓ䭀ӈ㈐Ҝӈ꺼ܓӈ㾘Ҝ➀ӌ껄ܓ䙀Ӎ쥨Ҝ䛠Ӎ참Ҝ䯠Ӎ껤ܓӍ껤ܓӍ쭈ҜӍ칈Ҝ䲀՘샐Ҝ噀՘꼌ܓ㊀ՠ큀Ҝ㏀ՠ터Ҝ㙀ՠ툠Ҝ㛠ՠ꼤ܓ㠠ՠ꼴ܓ㣀ՠ흀Ҝ㲀ՠ픰Ҝ㴠ՠ꽄ܓ㷀ՠ쇀Ҝ揀ՠ꽜ܓ曠ՠ㠐Ҝ枀ՠ꽤ܓ栠ՠ㨈Ҝ楠ՠ㶸Ҝ樀ՠ꾄ܓ毠ՠ꾄ܓ沀ՠ⩸Ҝ洠ՠ⥰Ҝ淀ՠ▰Ҝ湠ՠ꾬ܓ漀ՠ⚠Ҝ㥠֒⏐Ҝ㨀֒슰Ҝ㯠֒꿄ܓ⯠֝꿔ܓⲀ֝Ҝⴠ֝Ҝⷀ֝꿤ܓ픀׶ ҜǠ؈꿼ܓʀ؈Ҝ̠؈뀄ܓπ؈εѠ؈ε֠؈ഠ؈ව؈εഠ؈ව؈ε"/>
    <w:docVar w:name="Addressee.Address.PostalCode" w:val="뮰㊒ߤ㊪ޤ㊪Ұ뮰㊒ׄ㊪ile:///f:\䜘ҜꑠҾ㮐ҜꔀҾ䠠ҜꙀҾ䤨ҜꛠҾ㲀ҜꞀҾ䨰ҜꣀҾ䬸ҜꥠҾ㵰ҜꨀҾ䱀ҜꭀҾ䵈2苴Ӏ뮰㊒ׄ㊪:\℀Ҝ슀ӄ⇰Ҝ쌠ӄ⋠Ҝ씀ӄ⭨Ҝ얠ӄⱘҜ와ӄ⸸Ҝ웠ӄ⽀Ҝ잀ӄⵈҜ뉀ӆ㍈Ҝ대ӆ全Ҝ耀Ӈ匠Ҝ肠Ӈ吐2荴Ӏ뮰㊒ׄ㊪Ҝ悠Ӌ因Ҝ慀Ӌ宐Ҝ懠Ӌ岀Ҝ技Ӌ嵰Ҝ挠Ӌ웨Ҝ揀Ӌ쟰Ҝ攀Ӌ幠Ҝ斠Ӌ彸Ҝ晀Ӌ쏨Ҝ曠Ӌ쓘Ҝ栠Ӌ엠Ҝ检Ӌ샐2菴Ӏ뮰㊒ׄ㊪Ҝ毠Ӌ埐Ҝ沀Ӌ쫘Ҝ洠Ӌ쯈Ҝ肠Ӌ첸Ҝ茠Ӌ큸Ҝ言Ӌ텨Ҝ텀Ӌ퉘Ҝ튀Ӌ퍠Ҝ팠Ӌ푨Ҝ픀Ӌ홠Ҝ햠Ӌ흨Ҝ홀Ӌ2葴Ӏ_x000a_6@F庯漀ՠ⚠Ҝ㥠֒⏐Ҝ㯠֒偠Ҝ픀׶ Ӌ퉘Ҝ튀Ӌ퍠Ҝ팠Ӌ푨Ҝ픀Ӌ홠Ҝ햠Ӌ흨Ҝ홀Ӌ2葴Ӏ_x000a_6@F庯漀ՠ⚠Ҝ㥠֒⏐Ҝ㯠֒偠Ҝ픀׶ _x000a_6@F庯漀ՠ⚠Ҝ㥠֒⏐Ҝ㯠֒偠Ҝ픀׶ "/>
    <w:docVar w:name="Addressee.Address.ZipCode" w:val="뮰㊒ߤ㊪ޤ㊪Ұ뮰㊒ׄ㊪ile:///f:\䜘ҜꑠҾ㮐ҜꔀҾ䠠ҜꙀҾ䤨ҜꛠҾ㲀ҜꞀҾ䨰ҜꣀҾ䬸ҜꥠҾ㵰ҜꨀҾ䱀ҜꭀҾ䵈2苴Ӏ뮰㊒ׄ㊪:\℀Ҝ슀ӄ⇰Ҝ쌠ӄ⋠Ҝ씀ӄ⭨Ҝ얠ӄⱘҜ와ӄ⸸Ҝ웠ӄ⽀Ҝ잀ӄⵈҜ뉀ӆ㍈Ҝ대ӆ全Ҝ耀Ӈ匠Ҝ肠Ӈ吐2荴Ӏ뮰㊒ׄ㊪Ҝ悠Ӌ因Ҝ慀Ӌ宐Ҝ懠Ӌ岀Ҝ技Ӌ嵰Ҝ挠Ӌ웨Ҝ揀Ӌ쟰Ҝ攀Ӌ幠Ҝ斠Ӌ彸Ҝ晀Ӌ쏨Ҝ曠Ӌ쓘Ҝ栠Ӌ엠Ҝ检Ӌ샐2菴Ӏ뮰㊒ׄ㊪Ҝ毠Ӌ埐Ҝ沀Ӌ쫘Ҝ洠Ӌ쯈Ҝ肠Ӌ첸Ҝ茠Ӌ큸Ҝ言Ӌ텨Ҝ텀Ӌ퉘Ҝ튀Ӌ퍠Ҝ팠Ӌ푨Ҝ픀Ӌ홠Ҝ햠Ӌ흨Ҝ홀Ӌ2葴Ӏ_x000a_6@F庯漀ՠ⚠Ҝ㥠֒⏐Ҝ㯠֒偠Ҝ픀׶ Ӌ퉘Ҝ튀Ӌ퍠Ҝ팠Ӌ푨Ҝ픀Ӌ홠Ҝ햠Ӌ흨Ҝ홀Ӌ2葴Ӏ_x000a_6@F庯漀ՠ⚠Ҝ㥠֒⏐Ҝ㯠֒偠Ҝ픀׶ _x000a_6@F庯漀ՠ⚠Ҝ㥠֒⏐Ҝ㯠֒偠Ҝ픀׶ "/>
    <w:docVar w:name="Addressee.Appelation" w:val="뮰㊒ߤ㊪ޤ㊪Ұ뮰㊒ׄ㊪ile:///f:\䜘ҜꑠҾ㮐ҜꔀҾ䠠ҜꙀҾ䤨ҜꛠҾ㲀ҜꞀҾ䨰ҜꣀҾ䬸ҜꥠҾ㵰ҜꨀҾ䱀ҜꭀҾ䵈2苴Ӏ뮰㊒ׄ㊪:\℀Ҝ슀ӄ⇰Ҝ쌠ӄ⋠Ҝ씀ӄ⭨Ҝ얠ӄⱘҜ와ӄ⸸Ҝ웠ӄ⽀Ҝ잀ӄⵈҜ뉀ӆ㍈Ҝ대ӆ全Ҝ耀Ӈ匠Ҝ肠Ӈ吐2荴Ӏ뮰㊒ׄ㊪Ҝ悠Ӌ因Ҝ慀Ӌ宐Ҝ懠Ӌ岀Ҝ技Ӌ嵰Ҝ挠Ӌ웨Ҝ揀Ӌ쟰Ҝ攀Ӌ幠Ҝ斠Ӌ彸Ҝ晀Ӌ쏨Ҝ曠Ӌ쓘Ҝ栠Ӌ엠Ҝ检Ӌ샐2菴Ӏ뮰㊒ׄ㊪Ҝ毠Ӌ埐Ҝ沀Ӌ쫘Ҝ洠Ӌ쯈Ҝ肠Ӌ첸Ҝ茠Ӌ큸Ҝ言Ӌ텨Ҝ텀Ӌ퉘Ҝ튀Ӌ퍠Ҝ팠Ӌ푨Ҝ픀Ӌ홠Ҝ햠Ӌ흨Ҝ홀Ӌ2葴Ӏ_x000a_6@F庯漀ՠ⚠Ҝ㥠֒⏐Ҝ㯠֒偠Ҝ픀׶ Ӌ퉘Ҝ튀Ӌ퍠Ҝ팠Ӌ푨Ҝ픀Ӌ홠Ҝ햠Ӌ흨Ҝ홀Ӌ2葴Ӏ_x000a_6@F庯漀ՠ⚠Ҝ㥠֒⏐Ҝ㯠֒偠Ҝ픀׶ _x000a_6@F庯漀ՠ⚠Ҝ㥠֒⏐Ҝ㯠֒偠Ҝ픀׶ 庯漀ՠ⚠Ҝ㥠֒⏐Ҝ㯠֒偠Ҝ픀׶ "/>
    <w:docVar w:name="Addressee.Attendee" w:val="Ā"/>
    <w:docVar w:name="Addressee.Attendee.Label" w:val="ୀҾ䃨ҜಀҾ㣀ҜഠҾ䇰Ҝ๠Ҿ䋸ҜༀҾ㦰ҜꀀҾ䐀ҜꅀҾ䔈ҜꇠҾ㪠ҜꊀҾ䘐ҜꏀҾ䜘ҜꑠҾ㮐ҜꔀҾ䠠ҜꙀҾ䤨ҜꛠҾ㲀ҜꞀҾ䨰ҜꣀҾ䬸ҜꥠҾ㵰ҜꨀҾ䱀ҜꭀҾ䵈Ҝ깠Ҿ㹠Ҝ꼀Ҿ乐Ҝ뀀Ҿε뒀Ҿε삠Ҿ佘Ҝ①Ӏ嗰Ҝ쇠ӄ℀Ҝ슀ӄ⇰Ҝ쌠ӄ⋠Ҝ씀ӄ⭨Ҝ얠ӄⱘҜ와ӄ⸸Ҝ웠ӄ⽀Ҝ잀ӄⵈҜ뉀ӆ㍈Ҝ대ӆ全Ҝ耀Ӈ匠Ҝ肠Ӈ吐Ҝ芀Ӈ唀Ҝ虀ӇⓀҜӈ㽐Ҝӈ㟐Ҝ悠Ӌ因Ҝ慀Ӌ宐Ҝ懠Ӌ岀Ҝ技Ӌ嵰Ҝ挠Ӌ웨Ҝ揀Ӌ쟰Ҝ攀Ӌ幠Ҝ斠Ӌ彸Ҝ晀Ӌ쏨Ҝ曠Ӌ쓘Ҝ栠Ӌ엠Ҝ检Ӌ샐Ҝ楠Ӌ쇘Ҝ樀Ӌ신Ҝ檠Ӌ죠Ҝ歀Ӌ짐Ҝ毠Ӌ埐Ҝ沀Ӌ쫘Ҝ洠Ӌ쯈Ҝ肠Ӌ첸Ҝ茠Ӌ큸Ҝ菀ӋҜ薠Ӌε虀Ӌε蛠Ӌε螀Ӌε言Ӌ텨Ҝ誠Ӌε貀Ӌε贠Ӌε跀Ӌε蹠Ӌε텀Ӌ퉘Ҝ튀Ӌ퍠Ҝ팠Ӌ푨Ҝ픀Ӌ홠Ҝ햠Ӌ흨Ҝ홀ӋҜ훠Ӌε힀ӋεӋҜӋҜӋҜӋҜӋεӋҜӋεӌҜ ӌεŀӌεԀӌ壀ҜӍ妰Ҝ揀ՠ⢀Ҝ曠ՠえҜ枀ՠㅐҜ栠ՠ㉀Ҝ楠ՠ㗰Ҝ樀ՠ㛠Ҝ毠ՠ㔀Ҝ沀ՠ⩸Ҝ洠ՠ⥰Ҝ淀ՠ▰Ҝ湠ՠ➐Ҝ漀ՠ⚠Ҝ㥠֒⏐Ҝ㯠֒偠Ҝ픀׶ Ҝ陀؈媠Ҝ需ܕε가"/>
    <w:docVar w:name="Addressee.ContactPerson.Department" w:val="ꀐՠꀺՠ$/word/settings.xmlapplication/vnd.openxmlformats-officedocument.wordprocessingml.settin"/>
    <w:docVar w:name="Addressee.ContactPerson.ResponsibleEmployeeID" w:val="H:\Sjablonen\Brief\Brief Algemeen - incl Logo.doc"/>
    <w:docVar w:name="Addressee.DataSource" w:val="ୀҾ䃨ҜಀҾ㣀ҜഠҾ䇰Ҝ๠Ҿ䋸ҜༀҾ㦰ҜꀀҾ䐀ҜꅀҾ䔈ҜꇠҾ㪠ҜꊀҾ䘐ҜꏀҾ䜘ҜꑠҾ㮐ҜꔀҾ䠠ҜꙀҾ䤨ҜꛠҾ㲀ҜꞀҾ䨰ҜꣀҾ䬸ҜꥠҾ㵰ҜꨀҾ䱀ҜꭀҾ䵈Ҝ깠Ҿ㹠Ҝ꼀Ҿ乐Ҝ뀀Ҿε뒀Ҿε삠Ҿ佘Ҝ①Ӏ嗰Ҝ쇠ӄ℀Ҝ슀ӄ⇰Ҝ쌠ӄ⋠Ҝ씀ӄ⭨Ҝ얠ӄⱘҜ와ӄ⸸Ҝ웠ӄ⽀Ҝ잀ӄⵈҜ뉀ӆ㍈Ҝ대ӆ全Ҝ耀Ӈ匠Ҝ肠Ӈ吐Ҝ芀Ӈ唀Ҝ虀ӇⓀҜӈ㽐Ҝӈ㟐Ҝ悠Ӌ因Ҝ慀Ӌ宐Ҝ懠Ӌ岀Ҝ技Ӌ嵰Ҝ挠Ӌ웨Ҝ揀Ӌ쟰Ҝ攀Ӌ幠Ҝ斠Ӌ彸Ҝ晀Ӌ쏨Ҝ曠Ӌ쓘Ҝ栠Ӌ엠Ҝ检Ӌ샐Ҝ楠Ӌ쇘Ҝ樀Ӌ신Ҝ檠Ӌ죠Ҝ歀Ӌ짐Ҝ毠Ӌ埐Ҝ沀Ӌ쫘Ҝ洠Ӌ쯈Ҝ肠Ӌ첸Ҝ茠Ӌ큸Ҝ菀ӋҜ薠Ӌε虀Ӌε蛠Ӌε螀Ӌε言Ӌ텨Ҝ誠Ӌε貀Ӌε贠Ӌε跀Ӌε蹠Ӌε텀Ӌ퉘Ҝ튀Ӌ퍠Ҝ팠Ӌ푨Ҝ픀Ӌ홠Ҝ햠Ӌ흨Ҝ홀ӋҜ훠Ӌε힀ӋεӋҜӋҜӋҜӋҜӋεӋҜӋεӌҜ ӌεŀӌεԀӌ壀ҜӍ妰Ҝ揀ՠ⢀Ҝ曠ՠえҜ枀ՠㅐҜ栠ՠ㉀Ҝ楠ՠ㗰Ҝ樀ՠ㛠Ҝ毠ՠ㔀Ҝ沀ՠ⩸Ҝ洠ՠ⥰Ҝ淀ՠ▰Ҝ湠ՠ➐Ҝ漀ՠ⚠Ҝ㥠֒⏐Ҝ㯠֒偠Ҝ픀׶ Ҝ陀؈媠Ҝ需ܕε가컘Ҝ㙀؈싘Ҝ脀"/>
    <w:docVar w:name="Addressee.Department" w:val="ꀐՠꀺՠ$/word/settings.xmlapplication/vnd.openxmlformats-officedocument.wordprocessingml.settinoter+"/>
    <w:docVar w:name="Addressee.Organisation.Expired" w:val="ĀĀ"/>
    <w:docVar w:name="Addressee.Organisation.OrganisationID" w:val="H:\Sjablonen\Brief\Brief Algemeen - incl Logo.doc"/>
    <w:docVar w:name="Addressee.Organisation.OrganisationName" w:val="&lt;"/>
    <w:docVar w:name="Addressee.Organisation.Validated" w:val="ĀĀĀ"/>
    <w:docVar w:name="Addressee.Person.Appelation" w:val="뮰㊒ߤ㊪ޤ㊪Ұ뮰㊒ׄ㊪ile:///f:\䜘ҜꑠҾ㮐ҜꔀҾ䠠ҜꙀҾ䤨ҜꛠҾ㲀ҜꞀҾ䨰ҜꣀҾ䬸ҜꥠҾ㵰ҜꨀҾ䱀ҜꭀҾ䵈2苴Ӏ뮰㊒ׄ㊪:\℀Ҝ슀ӄ⇰Ҝ쌠ӄ⋠Ҝ씀ӄ⭨Ҝ얠ӄⱘҜ와ӄ⸸Ҝ웠ӄ⽀Ҝ잀ӄⵈҜ뉀ӆ㍈Ҝ대ӆ全Ҝ耀Ӈ匠Ҝ肠Ӈ吐2荴Ӏ뮰㊒ׄ㊪Ҝ悠Ӌ因Ҝ慀Ӌ宐Ҝ懠Ӌ岀Ҝ技Ӌ嵰Ҝ挠Ӌ웨Ҝ揀Ӌ쟰Ҝ攀Ӌ幠Ҝ斠Ӌ彸Ҝ晀Ӌ쏨Ҝ曠Ӌ쓘Ҝ栠Ӌ엠Ҝ检Ӌ샐2菴Ӏ뮰㊒ׄ㊪Ҝ毠Ӌ埐Ҝ沀Ӌ쫘Ҝ洠Ӌ쯈Ҝ肠Ӌ첸Ҝ茠Ӌ큸Ҝ言Ӌ텨Ҝ텀Ӌ퉘Ҝ튀Ӌ퍠Ҝ팠Ӌ푨Ҝ픀Ӌ홠Ҝ햠Ӌ흨Ҝ홀Ӌ2葴Ӏ_x000a_6@F庯漀ՠ⚠Ҝ㥠֒⏐Ҝ㯠֒偠Ҝ픀׶ Ӌ퉘Ҝ튀Ӌ퍠Ҝ팠Ӌ푨Ҝ픀Ӌ홠Ҝ햠Ӌ흨Ҝ홀Ӌ2葴Ӏ_x000a_6@F庯漀ՠ⚠Ҝ㥠֒⏐Ҝ㯠֒偠Ҝ픀׶ _x000a_6@F庯漀ՠ⚠Ҝ㥠֒⏐Ҝ㯠֒偠Ҝ픀׶ 庯漀ՠ⚠Ҝ㥠֒⏐Ҝ㯠֒偠Ҝ픀׶ "/>
    <w:docVar w:name="Addressee.Person.Deceased" w:val="ĀĀĀĀ"/>
    <w:docVar w:name="Addressee.Person.Expired" w:val="ĀĀĀĀĀ"/>
    <w:docVar w:name="Addressee.Person.GenderCode" w:val="H:\Sjablonen\Brief\Brief Algemeen - incl Logo.doc"/>
    <w:docVar w:name="Addressee.Person.LastName" w:val="&lt;Ӏ⭀Ҝ쇠ӄ℀Ҝ슀ӄ⇰Ҝ쌠ӄ⋠Ҝ대ӆ⚸Ҝ耀Ӈ⡰Ҝ肠Ӈ⥠Ҝ芀Ӈ⩐Ҝ悠ӋⰰҜ慀ӋムҜ懠Ӌ㇐Ҝ技Ӌ㋀Ҝ攀Ӌ㎰Ҝ斠Ӌ㓈Ҝ检Ӌ㖸Ҝ楠Ӌ㛀Ҝ樀Ӌ㟈Ҝ毠ӋⴠҜ퇠Ӌ㶨ҜԀӌ⸐ҜӍ⼀Ҝ垀՘㣐Ҝ㞀ՠ㧀Ҝ㥠֒⏐Ҝ㯠֒▰Ҝ픀׶ Ҝހ؈㮠Ҝ㴠؈㲸Ҝ慀؈㺘Ҝ揀؈㾈Ҝ摠؈䃐Ҝ攀؈䇀Ҝ斠؈䊰Ҝ晀؈䎠Ҝ曠؈䒐Ҝ枀؈䙰Ҝ栠؈䝠"/>
    <w:docVar w:name="Addressee.Person.PersonID" w:val="H:\Sjablonen\Brief\Brief Algemeen - incl Logo.doc"/>
    <w:docVar w:name="Addressee.Person.Salutation" w:val="Addressee.ContactPerson.ResponsibleEmploye"/>
    <w:docVar w:name="Addressee.Person.Validated" w:val="ĀĀĀĀĀĀ"/>
    <w:docVar w:name="Addressee.Person.WritingStyleCode" w:val="H:\Sjablonen\Brief\Brief Algemeen - incl Logo.doc"/>
    <w:docVar w:name="Addressee.Salutation" w:val="Addressee.ContactPerson.ResponsibleEmploye"/>
    <w:docVar w:name="Adres" w:val="[F00000000][T01CC057239B781C0]*G:\Marketing\Communicatie &amp; PR\Corporate\Pers en PR\Persberichten\2010\09 september\Nominaties bekend VTL Verkiezing Leerbedrijf en Praktijkopleider van het Jaar 201"/>
    <w:docVar w:name="ArchiveGroup" w:val="뮰㊒ߤ㊪ޤ㊪Ұ뮰㊒ׄ㊪ile:///f:\䜘ҜꑠҾ㮐ҜꔀҾ䠠ҜꙀҾ䤨ҜꛠҾ㲀ҜꞀҾ䨰ҜꣀҾ䬸ҜꥠҾ㵰ҜꨀҾ䱀ҜꭀҾ䵈2苴Ӏ뮰㊒ׄ㊪:\℀Ҝ슀ӄ⇰Ҝ쌠ӄ⋠Ҝ씀ӄ⭨Ҝ얠ӄⱘҜ와ӄ⸸Ҝ웠ӄ⽀Ҝ잀ӄⵈҜ뉀ӆ㍈Ҝ대ӆ全Ҝ耀Ӈ匠Ҝ肠Ӈ吐2荴Ӏ뮰㊒ׄ㊪Ҝ悠Ӌ因Ҝ慀Ӌ宐Ҝ懠Ӌ岀Ҝ技Ӌ嵰Ҝ挠Ӌ웨Ҝ揀Ӌ쟰Ҝ攀Ӌ幠Ҝ斠Ӌ彸Ҝ晀Ӌ쏨Ҝ曠Ӌ쓘Ҝ栠Ӌ엠Ҝ检Ӌ샐2菴Ӏ뮰㊒ׄ㊪Ҝ毠Ӌ埐Ҝ沀Ӌ쫘Ҝ洠Ӌ쯈Ҝ肠Ӌ첸Ҝ茠Ӌ큸Ҝ言Ӌ텨Ҝ텀Ӌ퉘Ҝ튀Ӌ퍠Ҝ팠Ӌ푨Ҝ픀Ӌ홠Ҝ햠Ӌ흨Ҝ홀Ӌ2葴Ӏ_x000a_6@F庯漀ՠ⚠Ҝ㥠֒⏐Ҝ㯠֒偠Ҝ픀׶ Ӌ퉘Ҝ튀Ӌ퍠Ҝ팠Ӌ푨Ҝ픀Ӌ홠Ҝ햠Ӌ흨Ҝ홀Ӌ2葴Ӏ_x000a_6@F庯漀ՠ⚠Ҝ㥠֒⏐Ҝ㯠֒偠Ҝ픀׶ _x000a_6@F庯漀ՠ⚠Ҝ㥠֒⏐Ҝ㯠֒偠Ҝ픀׶ 庯漀ՠ⚠Ҝ㥠֒⏐Ҝ㯠֒偠Ҝ픀׶ 漀ՠ⚠Ҝ㥠֒⏐Ҝ㯠֒偠Ҝ픀׶ "/>
    <w:docVar w:name="Attendee" w:val="굤ㄨ"/>
    <w:docVar w:name="Attendee.Label" w:val="ୀҾ䃨ҜಀҾ㣀ҜഠҾ䇰Ҝ๠Ҿ䋸ҜༀҾ㦰ҜꀀҾ䐀ҜꅀҾ䔈ҜꇠҾ㪠ҜꊀҾ䘐ҜꏀҾ䜘ҜꑠҾ㮐ҜꔀҾ䠠ҜꙀҾ䤨ҜꛠҾ㲀ҜꞀҾ䨰ҜꣀҾ䬸ҜꥠҾ㵰ҜꨀҾ䱀ҜꭀҾ䵈Ҝ깠Ҿ㹠Ҝ꼀Ҿ乐Ҝ뀀Ҿε뒀Ҿε삠Ҿ佘Ҝ①Ӏ嗰Ҝ쇠ӄ℀Ҝ슀ӄ⇰Ҝ쌠ӄ⋠Ҝ씀ӄ⭨Ҝ얠ӄⱘҜ와ӄ⸸Ҝ웠ӄ⽀Ҝ잀ӄⵈҜ뉀ӆ㍈Ҝ대ӆ全Ҝ耀Ӈ匠Ҝ肠Ӈ吐Ҝ芀Ӈ唀Ҝ虀ӇⓀҜӈ㽐Ҝӈ㟐Ҝ悠Ӌ因Ҝ慀Ӌ宐Ҝ懠Ӌ岀Ҝ技Ӌ嵰Ҝ挠Ӌ웨Ҝ揀Ӌ쟰Ҝ攀Ӌ幠Ҝ斠Ӌ彸Ҝ晀Ӌ쏨Ҝ曠Ӌ쓘Ҝ栠Ӌ엠Ҝ检Ӌ샐Ҝ楠Ӌ쇘Ҝ樀Ӌ신Ҝ檠Ӌ죠Ҝ歀Ӌ짐Ҝ毠Ӌ埐Ҝ沀Ӌ쫘Ҝ洠Ӌ쯈Ҝ肠Ӌ첸Ҝ茠Ӌ큸Ҝ菀ӋҜ薠Ӌε虀Ӌε蛠Ӌε螀Ӌε言Ӌ텨Ҝ誠Ӌε貀Ӌε贠Ӌε跀Ӌε蹠Ӌε텀Ӌ퉘Ҝ튀Ӌ퍠Ҝ팠Ӌ푨Ҝ픀Ӌ홠Ҝ햠Ӌ흨Ҝ홀ӋҜ훠Ӌε힀ӋεӋҜӋҜӋҜӋҜӋεӋҜӋεӌҜ ӌεŀӌεԀӌ壀ҜӍ妰Ҝ揀ՠ⢀Ҝ曠ՠえҜ枀ՠㅐҜ栠ՠ㉀Ҝ楠ՠ㗰Ҝ樀ՠ㛠Ҝ毠ՠ㔀Ҝ沀ՠ⩸Ҝ洠ՠ⥰Ҝ淀ՠ▰Ҝ湠ՠ➐Ҝ漀ՠ⚠Ҝ㥠֒⏐Ҝ㯠֒偠Ҝ픀׶ Ҝ陀؈媠Ҝ需ܕε가컘Ҝ㙀؈싘Ҝ脀陀؈媠Ҝ需ܕε가"/>
    <w:docVar w:name="Author" w:val="w:docVa"/>
    <w:docVar w:name="Author.FormalName" w:val="媌㊖썴㊍汮㙸Gallery Item Updateꘀ㍎Ā㍎"/>
    <w:docVar w:name="Author.InformalName" w:val="媌㊖썴㊍汮㙸Gallery Item Updateꘀ㍎Ā㍎ry Item UpdateĀ"/>
    <w:docVar w:name="Author.Name" w:val="!0㱀Ӆ͐͘͠₸ศ㚐㐶ကへ㒘ᮘظ㞐㯤㞘㯥રهကՠýကը̋ក̏ᦀہကᨰبကᨸةᨈ੨ᩀتᨠاᥠส"/>
    <w:docVar w:name="Bijlage" w:val="뮰㊒ᆐ㊪烰Ӈ뮰㊒ׄ㊪:\Sjablonen\Secretariaat\Badges\Badges.docx2땠ҝ뮰㊒ׄ㊪ᔜ㊨2뗠ҝ뮰㊒ׄ㊪ᗜ㊨ᗜ㊨2"/>
    <w:docVar w:name="Company.BankGegevens" w:val="http://schemas.openxmlformats.org/officeDocument/2006/relationships/endnotessontent.MSO\~WRD2469.tmp06A.docx\"/>
    <w:docVar w:name="Company.BTW" w:val="!0㱀Ӆ͐͘͠₸ศ㚐㐶ကへ㒘ᮘظ㞐㯤㞘㯥રهကՠýကը̋ក̏ᦀہကᨰبကᨸةᨈ੨ᩀتᨠاᥠส{翴{翴¨ږ翴¨ښ¨ژ¨ڦ¨ڤ¨ݪ©ڼ©ۈ©ۆ©۪¨ں¨ܖ¨܄¨ܔ¨ܐ¨ܘ¨݄¨ܢ¨݂¨ܾ¨܂©݈¨ݨ©݌¨݆¨ݖ¨ݔ¨ݦ¨ݤ¨ݬ¨ݰ¨ݮ翴¨ݲ翴¨ݴ翴¨ݶ¨ݺ¨ݸ¨ݾ¨ݼ¨ކ¨ބ¨ޞ¨ޜ¨ߖ¨ߚ¨ఀ¨ߘ¨ఢ¨ఠ¨౜¨ౚ¨౴¨౲¨ಒ¨ಐ¨ಪ¨ನ¨ೀ¨ಾ¨ೌ¨ೊ¨೚¨ೞ¨೜¨೼¨೺¨ൌ¨ൊ¨ග¨ඨ¨ඦ¨්¨ක¨෤¨෴¨෰¨෢翴翴翴翴"/>
    <w:docVar w:name="Company.CompanyID" w:val="H:\Sjablonen\Brief\Brief Algemeen - incl Logo.doc"/>
    <w:docVar w:name="Company.CompanyName" w:val="&lt;Ӏ⭀Ҝ쇠ӄ℀Ҝ슀ӄ⇰Ҝ쌠ӄ⋠Ҝ대ӆ⚸Ҝ耀Ӈ⡰Ҝ肠Ӈ⥠Ҝ芀Ӈ⩐Ҝ悠ӋⰰҜ慀ӋムҜ懠Ӌ㇐Ҝ技Ӌ㋀Ҝ攀Ӌ㎰Ҝ斠Ӌ㓈Ҝ检Ӌ㖸Ҝ楠Ӌ㛀Ҝ樀Ӌ㟈Ҝ毠ӋⴠҜ퇠Ӌ㶨ҜԀӌ⸐ҜӍ⼀Ҝ垀՘㣐Ҝ㞀ՠ㧀Ҝ㥠֒⏐Ҝ㯠֒▰Ҝ픀׶ Ҝހ؈㮠Ҝ㴠؈㲸Ҝ慀؈㺘Ҝ揀؈㾈Ҝ摠؈䃐Ҝ攀؈䇀Ҝ斠؈䊰Ҝ晀؈䎠Ҝ曠؈䒐Ҝ枀؈䙰Ҝ栠؈䝠"/>
    <w:docVar w:name="Company.CompanySearch" w:val="&lt;Ӏ⭀Ҝ쇠ӄ℀Ҝ슀ӄ⇰Ҝ쌠ӄ⋠Ҝ대ӆ⚸Ҝ耀Ӈ⡰Ҝ肠Ӈ⥠Ҝ芀Ӈ⩐Ҝ悠ӋⰰҜ慀ӋムҜ懠Ӌ㇐Ҝ技Ӌ㋀Ҝ攀Ӌ㎰Ҝ斠Ӌ㓈Ҝ检Ӌ㖸Ҝ楠Ӌ㛀Ҝ樀Ӌ㟈Ҝ毠ӋⴠҜ퇠Ӌ㶨ҜԀӌ⸐ҜӍ⼀Ҝ垀՘㣐Ҝ㞀ՠ㧀Ҝ㥠֒⏐Ҝ㯠֒▰Ҝ픀׶ Ҝހ؈㮠Ҝ㴠؈㲸Ҝ慀؈㺘Ҝ揀؈㾈Ҝ摠؈䃐Ҝ攀؈䇀Ҝ斠؈䊰Ҝ晀؈䎠Ҝ曠؈䒐Ҝ枀؈䙰Ҝ栠؈䝠"/>
    <w:docVar w:name="Company.Email" w:val="뮰㊒ߤ㊪ޤ㊪Ұ뮰㊒ׄ㊪ile:///f:\䜘ҜꑠҾ㮐ҜꔀҾ䠠ҜꙀҾ䤨ҜꛠҾ㲀ҜꞀҾ䨰ҜꣀҾ䬸ҜꥠҾ㵰ҜꨀҾ䱀ҜꭀҾ䵈2苴Ӏ뮰㊒ׄ㊪:\℀Ҝ슀ӄ⇰Ҝ쌠ӄ⋠Ҝ씀ӄ⭨Ҝ얠ӄⱘҜ와ӄ⸸Ҝ웠ӄ⽀Ҝ잀ӄⵈҜ뉀ӆ㍈Ҝ대ӆ全Ҝ耀Ӈ匠Ҝ肠Ӈ吐2荴Ӏ뮰㊒ׄ㊪Ҝ悠Ӌ因Ҝ慀Ӌ宐Ҝ懠Ӌ岀Ҝ技Ӌ嵰Ҝ挠Ӌ웨Ҝ揀Ӌ쟰Ҝ攀Ӌ幠Ҝ斠Ӌ彸Ҝ晀Ӌ쏨Ҝ曠Ӌ쓘Ҝ栠Ӌ엠Ҝ检Ӌ샐2菴Ӏ뮰㊒ׄ㊪Ҝ毠Ӌ埐Ҝ沀Ӌ쫘Ҝ洠Ӌ쯈Ҝ肠Ӌ첸Ҝ茠Ӌ큸Ҝ言Ӌ텨Ҝ텀Ӌ퉘Ҝ튀Ӌ퍠Ҝ팠Ӌ푨Ҝ픀Ӌ홠Ҝ햠Ӌ흨Ҝ홀Ӌ2葴Ӏ_x000a_6@F庯漀ՠ⚠Ҝ㥠֒⏐Ҝ㯠֒偠Ҝ픀׶ Ӌ퉘Ҝ튀Ӌ퍠Ҝ팠Ӌ푨Ҝ픀Ӌ홠Ҝ햠Ӌ흨Ҝ홀Ӌ2葴Ӏ_x000a_6@F庯漀ՠ⚠Ҝ㥠֒⏐Ҝ㯠֒偠Ҝ픀׶ _x000a_6@F庯漀ՠ⚠Ҝ㥠֒⏐Ҝ㯠֒偠Ҝ픀׶ 庯漀ՠ⚠Ҝ㥠֒⏐Ҝ㯠"/>
    <w:docVar w:name="Company.KvK" w:val="媌㊖썴㊍汮㙸Gallery Item Update员톼㊖䓔Ӏᩴܓ䔒员瘀ܕჰ֝䉨Ӏ᪤ܓ䕔员瘀ܕᄘ֝䔀Ӏ᫔ܓ䕔员瘀ܕᅀ֝䉔Ӏᬄܓ䕔员瘀ܕᅨ֝䜖Ӏ᬴ܓ䕔员瘀ܕሗ֝䣔Ӏꀀ᭤ܓ䔘员瘀ܕዸ֝䣀Ӏᮔܓ䕔员瘀ܕጠ֝䊀Ӏᰰܓᯄܓ䕔员瘀ܕፈ֝䀨Ӏ쀀᱔ܓᯠܓᱼܓၸ֝ꀀ"/>
    <w:docVar w:name="Company.NaamInOndertekening" w:val="&lt;Ӏ⭀Ҝ쇠ӄ℀Ҝ슀ӄ⇰Ҝ쌠ӄ⋠Ҝ대ӆ⚸Ҝ耀Ӈ⡰Ҝ肠Ӈ⥠Ҝ芀Ӈ⩐Ҝ悠ӋⰰҜ慀ӋムҜ懠Ӌ㇐Ҝ技Ӌ㋀Ҝ攀Ӌ㎰Ҝ斠Ӌ㓈Ҝ检Ӌ㖸Ҝ楠Ӌ㛀Ҝ樀Ӌ㟈Ҝ毠ӋⴠҜ퇠Ӌ㶨ҜԀӌ⸐ҜӍ⼀Ҝ垀՘㣐Ҝ㞀ՠ㧀Ҝ㥠֒⏐Ҝ㯠֒▰Ҝ픀׶ Ҝހ؈㮠Ҝ㴠؈㲸Ҝ慀؈㺘Ҝ揀؈㾈Ҝ摠؈䃐Ҝ攀؈䇀Ҝ斠؈䊰Ҝ晀؈䎠Ҝ曠؈䒐Ҝ枀؈䙰Ҝ栠؈䝠"/>
    <w:docVar w:name="Company.SortOrder" w:val="H:\Sjablonen\Brief\Brief Algemeen - incl Logo.doc"/>
    <w:docVar w:name="Company.Telefoon" w:val="ୀҾ䃨ҜಀҾ㣀ҜഠҾ䇰Ҝ๠Ҿ䋸ҜༀҾ㦰ҜꀀҾ䐀ҜꅀҾ䔈ҜꇠҾ㪠ҜꊀҾ䘐ҜꏀҾ䜘ҜꑠҾ㮐ҜꔀҾ䠠ҜꙀҾ䤨ҜꛠҾ㲀ҜꞀҾ䨰ҜꣀҾ䬸ҜꥠҾ㵰ҜꨀҾ䱀ҜꭀҾ䵈Ҝ깠Ҿ㹠Ҝ꼀Ҿ乐Ҝ뀀Ҿε뒀Ҿε삠Ҿ佘Ҝ①Ӏ嗰Ҝ쇠ӄ℀Ҝ슀ӄ⇰Ҝ쌠ӄ⋠Ҝ씀ӄ⭨Ҝ얠ӄⱘҜ와ӄ⸸Ҝ웠ӄ⽀Ҝ잀ӄⵈҜ뉀ӆ㍈Ҝ대ӆ全Ҝ耀Ӈ匠Ҝ肠Ӈ吐Ҝ芀Ӈ唀Ҝ虀ӇⓀҜӈ㽐Ҝӈ㟐Ҝ悠Ӌ因Ҝ慀Ӌ宐Ҝ懠Ӌ岀Ҝ技Ӌ嵰Ҝ挠Ӌ웨Ҝ揀Ӌ쟰Ҝ攀Ӌ幠Ҝ斠Ӌ彸Ҝ晀Ӌ쏨Ҝ曠Ӌ쓘Ҝ栠Ӌ엠Ҝ检Ӌ샐Ҝ楠Ӌ쇘Ҝ樀Ӌ신Ҝ檠Ӌ죠Ҝ歀Ӌ짐Ҝ毠Ӌ埐Ҝ沀Ӌ쫘Ҝ洠Ӌ쯈Ҝ肠Ӌ첸Ҝ茠Ӌ큸Ҝ菀ӋҜ薠Ӌε虀Ӌε蛠Ӌε螀Ӌε言Ӌ텨Ҝ誠Ӌε貀Ӌε贠Ӌε跀Ӌε蹠Ӌε텀Ӌ퉘Ҝ튀Ӌ퍠Ҝ팠Ӌ푨Ҝ픀Ӌ홠Ҝ햠Ӌ흨Ҝ홀ӋҜ훠Ӌε힀ӋεӋҜӋҜӋҜӋҜӋεӋҜӋεӌҜ ӌεŀӌεԀӌ壀ҜӍ妰Ҝ揀ՠ⢀Ҝ曠ՠえҜ枀ՠㅐҜ栠ՠ㉀Ҝ楠ՠ㗰Ҝ樀ՠ㛠Ҝ毠ՠ㔀Ҝ沀ՠ⩸Ҝ洠ՠ⥰Ҝ淀ՠ▰Ҝ湠ՠ➐Ҝ漀ՠ⚠Ҝ㥠֒⏐Ҝ㯠֒偠Ҝ픀׶ Ҝ陀؈媠Ҝ需ܕε가컘Ҝ㙀؈싘Ҝ脀陀؈媠Ҝ需ܕε가"/>
    <w:docVar w:name="Company.WebSite" w:val="뮰㊒ߤ㊪ޤ㊪Ұ뮰㊒ׄ㊪ile:///f:\䜘ҜꑠҾ㮐ҜꔀҾ䠠ҜꙀҾ䤨ҜꛠҾ㲀ҜꞀҾ䨰ҜꣀҾ䬸ҜꥠҾ㵰ҜꨀҾ䱀ҜꭀҾ䵈2苴Ӏ뮰㊒ׄ㊪:\℀Ҝ슀ӄ⇰Ҝ쌠ӄ⋠Ҝ씀ӄ⭨Ҝ얠ӄⱘҜ와ӄ⸸Ҝ웠ӄ⽀Ҝ잀ӄⵈҜ뉀ӆ㍈Ҝ대ӆ全Ҝ耀Ӈ匠Ҝ肠Ӈ吐2荴Ӏ뮰㊒ׄ㊪Ҝ悠Ӌ因Ҝ慀Ӌ宐Ҝ懠Ӌ岀Ҝ技Ӌ嵰Ҝ挠Ӌ웨Ҝ揀Ӌ쟰Ҝ攀Ӌ幠Ҝ斠Ӌ彸Ҝ晀Ӌ쏨Ҝ曠Ӌ쓘Ҝ栠Ӌ엠Ҝ检Ӌ샐2菴Ӏ뮰㊒ׄ㊪Ҝ毠Ӌ埐Ҝ沀Ӌ쫘Ҝ洠Ӌ쯈Ҝ肠Ӌ첸Ҝ茠Ӌ큸Ҝ言Ӌ텨Ҝ텀Ӌ퉘Ҝ튀Ӌ퍠Ҝ팠Ӌ푨Ҝ픀Ӌ홠Ҝ햠Ӌ흨Ҝ홀Ӌ2葴Ӏ_x000a_6@F庯漀ՠ⚠Ҝ㥠֒⏐Ҝ㯠֒偠Ҝ픀׶ Ӌ퉘Ҝ튀Ӌ퍠Ҝ팠Ӌ푨Ҝ픀Ӌ홠Ҝ햠Ӌ흨Ҝ홀Ӌ2葴Ӏ_x000a_6@F庯漀ՠ⚠Ҝ㥠֒⏐Ҝ㯠֒偠Ҝ픀׶ _x000a_6@F庯漀ՠ⚠Ҝ㥠֒⏐Ҝ㯠֒偠Ҝ픀׶ 庯漀ՠ⚠Ҝ㥠֒⏐Ҝ㯠֒偠Ҝ픀׶ 漀ՠ⚠Ҝ㥠֒⏐Ҝ㯠֒偠Ҝ픀׶ "/>
    <w:docVar w:name="Contact.Name" w:val="媌㊖썴㊍汮㙸Gallery Item Updateꘀ㍎Ā㍎ry Item UpdateĀꘀ㍎Ā㍎"/>
    <w:docVar w:name="ContactPerson" w:val="媌㊖썴㊍汮㙸Gallery Item Updateꘀ㍎Ā㍎ry Item UpdateĀꘀ㍎Ā㍎Ā"/>
    <w:docVar w:name="ContactPerson.DirectPhone" w:val="&lt;Ӏ⭀Ҝ쇠ӄ℀Ҝ슀ӄ⇰Ҝ쌠ӄ⋠Ҝ대ӆ⚸Ҝ耀Ӈ⡰Ҝ肠Ӈ⥠Ҝ芀Ӈ⩐Ҝ悠ӋⰰҜ慀ӋムҜ懠Ӌ㇐Ҝ技Ӌ㋀Ҝ攀Ӌ㎰Ҝ斠Ӌ㓈Ҝ检Ӌ㖸Ҝ楠Ӌ㛀Ҝ樀Ӌ㟈Ҝ毠ӋⴠҜ퇠Ӌ㶨ҜԀӌ⸐ҜӍ⼀Ҝ垀՘㣐Ҝ㞀ՠ㧀Ҝ㥠֒⏐Ҝ㯠֒▰Ҝ픀׶ Ҝހ؈㮠Ҝ㴠؈㲸Ҝ慀؈㺘Ҝ揀؈㾈Ҝ摠؈䃐Ҝ攀؈䇀Ҝ斠؈䊰Ҝ晀؈䎠Ҝ曠؈䒐Ҝ枀؈䙰Ҝ栠؈䝠"/>
    <w:docVar w:name="ContactPerson.DirectPhone.FullNumber" w:val="&lt;Ӏ⭀Ҝ쇠ӄ℀Ҝ슀ӄ⇰Ҝ쌠ӄ⋠Ҝ대ӆ⚸Ҝ耀Ӈ⡰Ҝ肠Ӈ⥠Ҝ芀Ӈ⩐Ҝ悠ӋⰰҜ慀ӋムҜ懠Ӌ㇐Ҝ技Ӌ㋀Ҝ攀Ӌ㎰Ҝ斠Ӌ㓈Ҝ检Ӌ㖸Ҝ楠Ӌ㛀Ҝ樀Ӌ㟈Ҝ毠ӋⴠҜ퇠Ӌ㶨ҜԀӌ⸐ҜӍ⼀Ҝ垀՘㣐Ҝ㞀ՠ㧀Ҝ㥠֒⏐Ҝ㯠֒▰Ҝ픀׶ Ҝހ؈㮠Ҝ㴠؈㲸Ҝ慀؈㺘Ҝ揀؈㾈Ҝ摠؈䃐Ҝ攀؈䇀Ҝ斠؈䊰Ҝ晀؈䎠Ҝ曠؈䒐Ҝ枀؈䙰Ҝ栠؈䝠"/>
    <w:docVar w:name="ContactPerson.EMail" w:val="OˆDe afbeelding kan niet worden weergegeven. Het is mogelijk dat er onvoldoende geheugen beschikbaar is op de computer om de afbeelding te openen of dat de afbeelding beschadigd is. Start de computer opnieuw op en open het bestand opnieuw. Als de afbeelding nog steeds wordt voorgesteld door een rode X, kunt u de afbeelding verwijderen en opnieuw invoegen.̠؈Ҝπ؈εѠ؈"/>
    <w:docVar w:name="ContactPerson.EMail.Domain" w:val="媌㊖썴㊍汮㙸Gallery Item Updateꘀ㍎Ā㍎ry Item UpdateĀꘀ㍎Ā㍎Āꘀ㍎Ā㍎"/>
    <w:docVar w:name="ContactPerson.EMail.User" w:val="&lt;Ӏ⭀Ҝ쇠ӄ℀Ҝ슀ӄ⇰Ҝ쌠ӄ⋠Ҝ대ӆ⚸Ҝ耀Ӈ⡰Ҝ肠Ӈ⥠Ҝ芀Ӈ⩐Ҝ悠ӋⰰҜ慀ӋムҜ懠Ӌ㇐Ҝ技Ӌ㋀Ҝ攀Ӌ㎰Ҝ斠Ӌ㓈Ҝ检Ӌ㖸Ҝ楠Ӌ㛀Ҝ樀Ӌ㟈Ҝ毠ӋⴠҜ퇠Ӌ㶨ҜԀӌ⸐ҜӍ⼀Ҝ垀՘㣐Ҝ㞀ՠ㧀Ҝ㥠֒⏐Ҝ㯠֒▰Ҝ픀׶ Ҝހ؈㮠Ҝ㴠؈㲸Ҝ慀؈㺘Ҝ揀؈㾈Ҝ摠؈䃐Ҝ攀؈䇀Ҝ斠؈䊰Ҝ晀؈䎠Ҝ曠؈䒐Ҝ枀؈䙰Ҝ栠؈䝠"/>
    <w:docVar w:name="ContactPerson.FormalName" w:val="媌㊖썴㊍汮㙸Gallery Item Updateꘀ㍎Ā㍎ry Item UpdateĀꘀ㍎Ā㍎Āꘀ㍎Ā㍎Ā"/>
    <w:docVar w:name="ContactPerson.InformalName" w:val="媌㊖썴㊍汮㙸Gallery Item Updateꘀ㍎Ā㍎ry Item UpdateĀꘀ㍎Ā㍎Āꘀ㍎Ā㍎Āꘀ㍎Ā㍎"/>
    <w:docVar w:name="ContactPerson.Name" w:val="媌㊖썴㊍汮㙸Gallery Item Updateꘀ㍎Ā㍎ry Item UpdateĀꘀ㍎Ā㍎Āꘀ㍎Ā㍎Āꘀ㍎Ā㍎Ā"/>
    <w:docVar w:name="ContactpersoonToevoegen" w:val="ꀐՠꀺՠ$/word/settings.xmlapplication/vnd.openxmlformats-officedocument.wordprocessingml.settinoter+"/>
    <w:docVar w:name="D4O_PaperTypeIDEvenPages" w:val="H:\Sjablonen\Brief\Brief Algemeen - incl Logo.doc"/>
    <w:docVar w:name="D4O_PaperTypeIDFirstPage" w:val="H:\Sjablonen\Brief\Brief Algemeen - incl Logo.doc"/>
    <w:docVar w:name="D4O_PaperTypeIDOddPages" w:val="H:\Sjablonen\Brief\Brief Algemeen - incl Logo.doc"/>
    <w:docVar w:name="D4OExternalDataEntered" w:val="ĀĀĀĀĀĀĀ"/>
    <w:docVar w:name="Date" w:val="괬ܓ茠Қ彐Ҝ䂠ҝ얀Ҝ䲀ҝ왰Ҝ习ҝ굄ܓୀҾ굔ܓಀҾ䃐ҜഠҾ䩠Ҝ๠Ҿ굤ܓༀҾ䇀ҜꀀҾ굼ܓꅀҾ䵸ҜꇠҾ궄ܓꊀҾ亀ҜꏀҾ侈ҜꑠҾ궤ܓꔀҾ궤ܓꙀҾ冘ҜꛠҾ䒐ҜꞀҾ加ҜꣀҾ귌ܓꥠҾ䖀ҜꨀҾ咰ҜꭀҾ喸Ҝ깠Ҿ귤ܓ꼀Ҿ귴ܓ밀Ҿ䝠Ҝ삠Ҿ埈Ҝ쇠ӄ긄ܓ슀ӄ⇰Ҝ쌠ӄ긜ܓ쏀ӄⱘҜ쑠ӄ긤ܓ씀ӄ⭨Ҝ첀ӄ⹐Ҝ촠ӄ깄ܓ뉀ӆ깄ܓ대ӆ姘Ҝ耀Ӈ宐Ҝ肠Ӈ岀Ҝ芀Ӈ깬ܓ虀ӇⓀҜ䅀ӈ〰Ҝ䇠ӈㄠҜ䑠ӈ꺄ܓ䞀ӈ꺔ܓ䠠ӈ㘀Ҝ䣀ӈ㜈Ҝ䨀ӈ꺤ܓ䭀ӈ㈐Ҝӈ꺼ܓӈ㾘Ҝ➀ӌ껄ܓ䙀Ӎ쥨Ҝ䛠Ӎ참Ҝ䯠Ӎ껤ܓӍ껤ܓӍ쭈ҜӍ칈Ҝ䲀՘샐Ҝ噀՘꼌ܓ㊀ՠ큀Ҝ㏀ՠ터Ҝ㙀ՠ툠Ҝ㛠ՠ꼤ܓ㠠ՠ꼴ܓ㣀ՠ흀Ҝ㲀ՠ픰Ҝ㴠ՠ꽄ܓ㷀ՠ쇀Ҝ揀ՠ꽜ܓ曠ՠ㠐Ҝ枀ՠ꽤ܓ栠ՠ㨈Ҝ楠ՠ㶸Ҝ樀ՠ꾄ܓ毠ՠ꾄ܓ沀ՠ⩸Ҝ洠ՠ⥰Ҝ淀ՠ▰Ҝ湠ՠ꾬ܓ漀ՠ⚠Ҝ㥠֒⏐Ҝ㨀֒슰Ҝ㯠֒꿄ܓ⯠֝꿔ܓⲀ֝Ҝⴠ֝Ҝⷀ֝꿤ܓ픀׶ ҜǠ؈꿼ܓʀ؈Ҝ̠؈뀄ܓπ؈εѠ؈ε֠؈ഠ؈ව؈εഠ؈ව؈ε؈ε"/>
    <w:docVar w:name="Date.Day" w:val="H:\Sjablonen\Brief\Brief Algemeen - incl Logo.doc"/>
    <w:docVar w:name="Date.Day2" w:val="ꀐՠꀺՠ$/word/settings.xmlapplication/vnd.openxmlformats-officedocument.wordprocessingml.settinoter+"/>
    <w:docVar w:name="Date.DayText" w:val="괬ܓ茠Қ彐Ҝ䂠ҝ얀Ҝ䲀ҝ왰Ҝ习ҝ굄ܓୀҾ굔ܓಀҾ䃐ҜഠҾ䩠Ҝ๠Ҿ굤ܓༀҾ䇀ҜꀀҾ굼ܓꅀҾ䵸ҜꇠҾ궄ܓꊀҾ亀ҜꏀҾ侈ҜꑠҾ궤ܓꔀҾ궤ܓꙀҾ冘ҜꛠҾ䒐ҜꞀҾ加ҜꣀҾ귌ܓꥠҾ䖀ҜꨀҾ咰ҜꭀҾ喸Ҝ깠Ҿ귤ܓ꼀Ҿ귴ܓ밀Ҿ䝠Ҝ삠Ҿ埈Ҝ쇠ӄ긄ܓ슀ӄ⇰Ҝ쌠ӄ긜ܓ쏀ӄⱘҜ쑠ӄ긤ܓ씀ӄ⭨Ҝ첀ӄ⹐Ҝ촠ӄ깄ܓ뉀ӆ깄ܓ대ӆ姘Ҝ耀Ӈ宐Ҝ肠Ӈ岀Ҝ芀Ӈ깬ܓ虀ӇⓀҜ䅀ӈ〰Ҝ䇠ӈㄠҜ䑠ӈ꺄ܓ䞀ӈ꺔ܓ䠠ӈ㘀Ҝ䣀ӈ㜈Ҝ䨀ӈ꺤ܓ䭀ӈ㈐Ҝӈ꺼ܓӈ㾘Ҝ➀ӌ껄ܓ䙀Ӎ쥨Ҝ䛠Ӎ참Ҝ䯠Ӎ껤ܓӍ껤ܓӍ쭈ҜӍ칈Ҝ䲀՘샐Ҝ噀՘꼌ܓ㊀ՠ큀Ҝ㏀ՠ터Ҝ㙀ՠ툠Ҝ㛠ՠ꼤ܓ㠠ՠ꼴ܓ㣀ՠ흀Ҝ㲀ՠ픰Ҝ㴠ՠ꽄ܓ㷀ՠ쇀Ҝ揀ՠ꽜ܓ曠ՠ㠐Ҝ枀ՠ꽤ܓ栠ՠ㨈Ҝ楠ՠ㶸Ҝ樀ՠ꾄ܓ毠ՠ꾄ܓ沀ՠ⩸Ҝ洠ՠ⥰Ҝ淀ՠ▰Ҝ湠ՠ꾬ܓ漀ՠ⚠Ҝ㥠֒⏐Ҝ㨀֒슰Ҝ㯠֒꿄ܓ⯠֝꿔ܓⲀ֝Ҝⴠ֝Ҝⷀ֝꿤ܓ픀׶ ҜǠ؈꿼ܓʀ؈Ҝ̠؈뀄ܓπ؈εѠ؈ε֠؈ഠ؈ව؈εഠ؈ව؈ε؈ε"/>
    <w:docVar w:name="Date.DayTextShort" w:val="ꀐՠꀺՠ$/word/settings.xmlapplication/vnd.openxmlformats-officedocument.wordprocessingml.settinoter+"/>
    <w:docVar w:name="Date.FormattedDate" w:val="ୀҾ䃨ҜಀҾ㣀ҜഠҾ䇰Ҝ๠Ҿ䋸ҜༀҾ㦰ҜꀀҾ䐀ҜꅀҾ䔈ҜꇠҾ㪠ҜꊀҾ䘐ҜꏀҾ䜘ҜꑠҾ㮐ҜꔀҾ䠠ҜꙀҾ䤨ҜꛠҾ㲀ҜꞀҾ䨰ҜꣀҾ䬸ҜꥠҾ㵰ҜꨀҾ䱀ҜꭀҾ䵈Ҝ깠Ҿ㹠Ҝ꼀Ҿ乐Ҝ뀀Ҿε뒀Ҿε삠Ҿ佘Ҝ①Ӏ嗰Ҝ쇠ӄ℀Ҝ슀ӄ⇰Ҝ쌠ӄ⋠Ҝ씀ӄ⭨Ҝ얠ӄⱘҜ와ӄ⸸Ҝ웠ӄ⽀Ҝ잀ӄⵈҜ뉀ӆ㍈Ҝ대ӆ全Ҝ耀Ӈ匠Ҝ肠Ӈ吐Ҝ芀Ӈ唀Ҝ虀ӇⓀҜӈ㽐Ҝӈ㟐Ҝ悠Ӌ因Ҝ慀Ӌ宐Ҝ懠Ӌ岀Ҝ技Ӌ嵰Ҝ挠Ӌ웨Ҝ揀Ӌ쟰Ҝ攀Ӌ幠Ҝ斠Ӌ彸Ҝ晀Ӌ쏨Ҝ曠Ӌ쓘Ҝ栠Ӌ엠Ҝ检Ӌ샐Ҝ楠Ӌ쇘Ҝ樀Ӌ신Ҝ檠Ӌ죠Ҝ歀Ӌ짐Ҝ毠Ӌ埐Ҝ沀Ӌ쫘Ҝ洠Ӌ쯈Ҝ肠Ӌ첸Ҝ茠Ӌ큸Ҝ菀ӋҜ薠Ӌε虀Ӌε蛠Ӌε螀Ӌε言Ӌ텨Ҝ誠Ӌε貀Ӌε贠Ӌε跀Ӌε蹠Ӌε텀Ӌ퉘Ҝ튀Ӌ퍠Ҝ팠Ӌ푨Ҝ픀Ӌ홠Ҝ햠Ӌ흨Ҝ홀ӋҜ훠Ӌε힀ӋεӋҜӋҜӋҜӋҜӋεӋҜӋεӌҜ ӌεŀӌεԀӌ壀ҜӍ妰Ҝ揀ՠ⢀Ҝ曠ՠえҜ枀ՠㅐҜ栠ՠ㉀Ҝ楠ՠ㗰Ҝ樀ՠ㛠Ҝ毠ՠ㔀Ҝ沀ՠ⩸Ҝ洠ՠ⥰Ҝ淀ՠ▰Ҝ湠ՠ➐Ҝ漀ՠ⚠Ҝ㥠֒⏐Ҝ㯠֒偠Ҝ픀׶ Ҝ陀؈媠Ҝ"/>
    <w:docVar w:name="Date.Label" w:val="ୀҾ䃨ҜಀҾ㣀ҜഠҾ䇰Ҝ๠Ҿ䋸ҜༀҾ㦰ҜꀀҾ䐀ҜꅀҾ䔈ҜꇠҾ㪠ҜꊀҾ䘐ҜꏀҾ䜘ҜꑠҾ㮐ҜꔀҾ䠠ҜꙀҾ䤨ҜꛠҾ㲀ҜꞀҾ䨰ҜꣀҾ䬸ҜꥠҾ㵰ҜꨀҾ䱀ҜꭀҾ䵈Ҝ깠Ҿ㹠Ҝ꼀Ҿ乐Ҝ뀀Ҿε뒀Ҿε삠Ҿ佘Ҝ①Ӏ嗰Ҝ쇠ӄ℀Ҝ슀ӄ⇰Ҝ쌠ӄ⋠Ҝ씀ӄ⭨Ҝ얠ӄⱘҜ와ӄ⸸Ҝ웠ӄ⽀Ҝ잀ӄⵈҜ뉀ӆ㍈Ҝ대ӆ全Ҝ耀Ӈ匠Ҝ肠Ӈ吐Ҝ芀Ӈ唀Ҝ虀ӇⓀҜӈ㽐Ҝӈ㟐Ҝ悠Ӌ因Ҝ慀Ӌ宐Ҝ懠Ӌ岀Ҝ技Ӌ嵰Ҝ挠Ӌ웨Ҝ揀Ӌ쟰Ҝ攀Ӌ幠Ҝ斠Ӌ彸Ҝ晀Ӌ쏨Ҝ曠Ӌ쓘Ҝ栠Ӌ엠Ҝ检Ӌ샐Ҝ楠Ӌ쇘Ҝ樀Ӌ신Ҝ檠Ӌ죠Ҝ歀Ӌ짐Ҝ毠Ӌ埐Ҝ沀Ӌ쫘Ҝ洠Ӌ쯈Ҝ肠Ӌ첸Ҝ茠Ӌ큸Ҝ菀ӋҜ薠Ӌε虀Ӌε蛠Ӌε螀Ӌε言Ӌ텨Ҝ誠Ӌε貀Ӌε贠Ӌε跀Ӌε蹠Ӌε텀Ӌ퉘Ҝ튀Ӌ퍠Ҝ팠Ӌ푨Ҝ픀Ӌ홠Ҝ햠Ӌ흨Ҝ홀ӋҜ훠Ӌε힀ӋεӋҜӋҜӋҜӋҜӋεӋҜӋεӌҜ ӌεŀӌεԀӌ壀ҜӍ妰Ҝ揀ՠ⢀Ҝ曠ՠえҜ枀ՠㅐҜ栠ՠ㉀Ҝ楠ՠ㗰Ҝ樀ՠ㛠Ҝ毠ՠ㔀Ҝ沀ՠ⩸Ҝ洠ՠ⥰Ҝ淀ՠ▰Ҝ湠ՠ➐Ҝ漀ՠ⚠Ҝ㥠֒⏐Ҝ㯠֒偠Ҝ픀׶ Ҝ陀؈媠Ҝ需ܕε가컘Ҝ㙀؈싘Ҝ脀陀؈"/>
    <w:docVar w:name="Date.LongDate" w:val="媌㊖썴㊍汮㙸Gallery Item Update员톼㊖䓔Ӏᩴܓ䔒员瘀ܕჰ֝䉨Ӏ᪤ܓ䕔员瘀ܕᄘ֝䔀Ӏ᫔ܓ䕔员瘀ܕᅀ֝䉔Ӏᬄܓ䕔员瘀ܕᅨ֝䜖Ӏ᬴ܓ䕔员瘀ܕሗ֝䣔Ӏꀀ᭤ܓ䔘员瘀ܕዸ֝䣀Ӏᮔܓ䕔员瘀ܕጠ֝䊀Ӏᰰܓᯄܓ䕔员瘀ܕፈ֝䀨Ӏ쀀᱔ܓᯠܓᱼܓၸ֝ꀀ␜Ӏ␜Ӏ톼㊖Ԥቡᶐརԭኃ᷇䑬ҡእ᷿ྛՁወḶ䒴ҡዪṭ䒄ҡጌẤ࿱՞ጯỜဎէፑἓ䒜ҡ፳"/>
    <w:docVar w:name="Date.Month" w:val="H:\Sjablonen\Brief\Brief Algemeen - incl Logo.doc"/>
    <w:docVar w:name="Date.Month2" w:val="ꀐՠꀺՠ$/word/settings.xmlapplication/vnd.openxmlformats-officedocument.wordprocessingml.settinoter+"/>
    <w:docVar w:name="Date.MonthText" w:val="&lt;Ӏ⭀Ҝ쇠ӄ℀Ҝ슀ӄ⇰Ҝ쌠ӄ⋠Ҝ대ӆ⚸Ҝ耀Ӈ⡰Ҝ肠Ӈ⥠Ҝ芀Ӈ⩐Ҝ悠ӋⰰҜ慀ӋムҜ懠Ӌ㇐Ҝ技Ӌ㋀Ҝ攀Ӌ㎰Ҝ斠Ӌ㓈Ҝ检Ӌ㖸Ҝ楠Ӌ㛀Ҝ樀Ӌ㟈Ҝ毠ӋⴠҜ퇠Ӌ㶨ҜԀӌ⸐ҜӍ⼀Ҝ垀՘㣐Ҝ㞀ՠ㧀Ҝ㥠֒⏐Ҝ㯠֒▰Ҝ픀׶ Ҝހ؈㮠Ҝ㴠؈㲸Ҝ慀؈㺘Ҝ揀؈㾈Ҝ摠؈䃐Ҝ攀؈䇀Ҝ斠؈䊰Ҝ晀؈䎠Ҝ曠؈䒐Ҝ枀؈䙰Ҝ栠؈䝠"/>
    <w:docVar w:name="Date.MonthTextShort" w:val="&lt;Ӏ⭀Ҝ쇠ӄ℀Ҝ슀ӄ⇰Ҝ쌠ӄ⋠Ҝ대ӆ⚸Ҝ耀Ӈ⡰Ҝ肠Ӈ⥠Ҝ芀Ӈ⩐Ҝ悠ӋⰰҜ慀ӋムҜ懠Ӌ㇐Ҝ技Ӌ㋀Ҝ攀Ӌ㎰Ҝ斠Ӌ㓈Ҝ检Ӌ㖸Ҝ楠Ӌ㛀Ҝ樀Ӌ㟈Ҝ毠ӋⴠҜ퇠Ӌ㶨ҜԀӌ⸐ҜӍ⼀Ҝ垀՘㣐Ҝ㞀ՠ㧀Ҝ㥠֒⏐Ҝ㯠֒▰Ҝ픀׶ Ҝހ؈㮠Ҝ㴠؈㲸Ҝ慀؈㺘Ҝ揀؈㾈Ҝ摠؈䃐Ҝ攀؈䇀Ҝ斠؈䊰Ҝ晀؈䎠Ҝ曠؈䒐Ҝ枀؈䙰Ҝ栠؈䝠"/>
    <w:docVar w:name="Date.Quarter" w:val="H:\Sjablonen\Brief\Brief Algemeen - incl Logo.doc"/>
    <w:docVar w:name="Date.ShortDate" w:val="ୀҾ䃨ҜಀҾ㣀ҜഠҾ䇰Ҝ๠Ҿ䋸ҜༀҾ㦰ҜꀀҾ䐀ҜꅀҾ䔈ҜꇠҾ㪠ҜꊀҾ䘐ҜꏀҾ䜘ҜꑠҾ㮐ҜꔀҾ䠠ҜꙀҾ䤨ҜꛠҾ㲀ҜꞀҾ䨰ҜꣀҾ䬸ҜꥠҾ㵰ҜꨀҾ䱀ҜꭀҾ䵈Ҝ깠Ҿ㹠Ҝ꼀Ҿ乐Ҝ뀀Ҿε뒀Ҿε삠Ҿ佘Ҝ①Ӏ嗰Ҝ쇠ӄ℀Ҝ슀ӄ⇰Ҝ쌠ӄ⋠Ҝ씀ӄ⭨Ҝ얠ӄⱘҜ와ӄ⸸Ҝ웠ӄ⽀Ҝ잀ӄⵈҜ뉀ӆ㍈Ҝ대ӆ全Ҝ耀Ӈ匠Ҝ肠Ӈ吐Ҝ芀Ӈ唀Ҝ虀ӇⓀҜӈ㽐Ҝӈ㟐Ҝ悠Ӌ因Ҝ慀Ӌ宐Ҝ懠Ӌ岀Ҝ技Ӌ嵰Ҝ挠Ӌ웨Ҝ揀Ӌ쟰Ҝ攀Ӌ幠Ҝ斠Ӌ彸Ҝ晀Ӌ쏨Ҝ曠Ӌ쓘Ҝ栠Ӌ엠Ҝ检Ӌ샐Ҝ楠Ӌ쇘Ҝ樀Ӌ신Ҝ檠Ӌ죠Ҝ歀Ӌ짐Ҝ毠Ӌ埐Ҝ沀Ӌ쫘Ҝ洠Ӌ쯈Ҝ肠Ӌ첸Ҝ腀Ӌε臠Ӌε茠Ӌ큸Ҝ菀ӋҜ薠Ӌε虀Ӌε蛠Ӌε螀Ӌε言Ӌ텨Ҝ誠Ӌε貀Ӌε贠Ӌε跀Ӌε蹠Ӌε텀Ӌ퉘Ҝ튀Ӌ퍠Ҝ팠Ӌ푨Ҝ픀Ӌ홠Ҝ햠Ӌ흨Ҝ홀ӋҜ훠Ӌε힀ӋεӋҜӋҜӋҜӋҜӋεӋҜӋεӋεӌҜ ӌεŀӌε̠ӌεѠӌεԀӌ壀Ҝ֠ӌεـӌ兩ε۠ӌ難εӍ妰Ҝ揀ՠ⢀Ҝ曠ՠえҜ枀ՠㅐҜ栠ՠ㉀Ҝ楠ՠ㗰Ҝ樀ՠ㛠Ҝ毠ՠ㔀Ҝ沀ՠ⩸Ҝ洠ՠ⥰Ҝ淀ՠ▰Ҝ湠ՠ➐Ҝ漀ՠ⚠Ҝ㥠֒⏐Ҝ㯠֒偠Ҝ픀׶"/>
    <w:docVar w:name="Date.Week" w:val="ꀐՠꀺՠ$/word/settings.xmlapplication/vnd.openxmlformats-officedocument.wordprocessingml.settinoter+"/>
    <w:docVar w:name="Date.Week2" w:val="ꀐՠꀺՠ$/word/settings.xmlapplication/vnd.openxmlformats-officedocument.wordprocessingml.settinoter+"/>
    <w:docVar w:name="Date.Year" w:val="뮰㊒ᆐ㊪烰Ӈ뮰㊒ׄ㊪:\Sjablonen\Secretariaat\Badges\Badges.docx2땠ҝ뮰㊒ׄ㊪ᔜ㊨2뗠ҝ뮰㊒ׄ㊪ᗜ㊨ᗜ㊨2뮰㊒ׄ㊪ì2랠ҝ뮰㊒ׄ㊪2"/>
    <w:docVar w:name="Date.Year1" w:val="H:\Sjablonen\Brief\Brief Algemeen - incl Logo.doc"/>
    <w:docVar w:name="Date.Year2" w:val="ꀐՠꀺՠ$/word/settings.xmlapplication/vnd.openxmlformats-officedocument.wordprocessingml.settinoter+"/>
    <w:docVar w:name="Datum" w:val="!0㱀Ӆ͐͘͠₸ศ㚐㐶ကへ㒘ᮘظ㞐㯤㞘㯥રهကՠýကը̋ក̏ᦀہကᨰبကᨸةᨈ੨ᩀتᨠاᥠส{翴{翴¨ږ翴¨ښ¨ژ¨ڦ¨ڤ¨ݪ©ڼ©ۈ©ۆ©۪¨ں¨ܖ¨܄¨ܔ¨ܐ¨ܘ¨݄¨ܢ¨݂¨ܾ¨܂©݈¨ݨ©݌¨݆¨ݖ¨ݔ¨ݦ¨ݤ¨ݬ¨ݰ¨ݮ翴¨ݲ翴¨ݴ翴¨ݶ¨ݺ¨ݸ¨ݾ¨ݼ¨ކ¨ބ¨ޞ¨ޜ¨ߖ¨ߚ¨ఀ¨ߘ¨ఢ¨ఠ¨౜¨ౚ¨౴¨౲¨ಒ¨ಐ¨ಪ¨ನ¨ೀ¨ಾ¨ೌ¨ೊ¨೚¨ೞ¨೜¨೼¨೺¨ൌ¨ൊ¨ග¨ඨ¨ඦ¨්¨ක¨෤¨෴¨෰¨෢翴翴翴翴ကᨰبကᨸةᨈ੨ᩀتᨠاᥠส"/>
    <w:docVar w:name="Department" w:val="ꀐՠꀺՠ$/word/settings.xmlapplication/vnd.openxmlformats-officedocument.wordprocessingml.settinoter+"/>
    <w:docVar w:name="docAuthor" w:val="&lt;?xml version=&quot;1.0&quot;?&gt;_x000d__x000a_&lt;Profile xmlns:xsd=&quot;http://www.w3.org/2001/XMLSchema&quot; xmlns:xsi=&quot;http://www.w3.org/2001/XMLSchema-instance&quot;&gt;_x000d__x000a_  &lt;ID&gt;6a9919b2-d51b-449b-a4fd-f15c0cf69831&lt;/ID&gt;_x000d__x000a_  &lt;profileAlias&gt;Anna Sijbrandij&lt;/profileAlias&gt;_x000d__x000a_  &lt;txtNaam&gt;Anna Sijbrandij&lt;/txtNaam&gt;_x000d__x000a_  &lt;txtFunctie&gt;Docent&lt;/txtFunctie&gt;_x000d__x000a_  &lt;txtFunctieUS&gt;Lecturer&lt;/txtFunctieUS&gt;_x000d__x000a_  &lt;txtTelefoon&gt;058-2846302&lt;/txtTelefoon&gt;_x000d__x000a_  &lt;txtEmail&gt;anna.sijbrandij@hvhl.nl&lt;/txtEmail&gt;_x000d__x000a_  &lt;cboDepartment&gt;Opleiding&lt;/cboDepartment&gt;_x000d__x000a_  &lt;cboDepartmentUS&gt;Study programme&lt;/cboDepartmentUS&gt;_x000d__x000a_  &lt;txtAfdeling&gt;Voedingsmiddelentechnologie&lt;/txtAfdeling&gt;_x000d__x000a_  &lt;txtAfdelingUS&gt;Food Technology&lt;/txtAfdelingUS&gt;_x000d__x000a_&lt;/Profile&gt;"/>
    <w:docVar w:name="DocCode" w:val="&lt;Ӏ⭀Ҝ쇠ӄ℀Ҝ슀ӄ⇰Ҝ쌠ӄ⋠Ҝ대ӆ⚸Ҝ耀Ӈ⡰Ҝ肠Ӈ⥠Ҝ芀Ӈ⩐Ҝ悠ӋⰰҜ慀ӋムҜ懠Ӌ㇐Ҝ技Ӌ㋀Ҝ攀Ӌ㎰Ҝ斠Ӌ㓈Ҝ检Ӌ㖸Ҝ楠Ӌ㛀Ҝ樀Ӌ㟈Ҝ毠ӋⴠҜ퇠Ӌ㶨ҜԀӌ⸐ҜӍ⼀Ҝ垀՘㣐Ҝ㞀ՠ㧀Ҝ㥠֒⏐Ҝ㯠֒▰Ҝ픀׶ Ҝހ؈㮠Ҝ㴠؈㲸Ҝ慀؈㺘Ҝ揀؈㾈Ҝ摠؈䃐Ҝ攀؈䇀Ҝ斠؈䊰Ҝ晀؈䎠Ҝ曠؈䒐Ҝ枀؈䙰Ҝ栠؈䝠"/>
    <w:docVar w:name="DocExtension" w:val="ĀĀĀĀĀĀĀĀ"/>
    <w:docVar w:name="DocumentGroup" w:val="뮰㊒ߤ㊪ޤ㊪Ұ뮰㊒ׄ㊪ile:///f:\䜘ҜꑠҾ㮐ҜꔀҾ䠠ҜꙀҾ䤨ҜꛠҾ㲀ҜꞀҾ䨰ҜꣀҾ䬸ҜꥠҾ㵰ҜꨀҾ䱀ҜꭀҾ䵈2苴Ӏ뮰㊒ׄ㊪:\℀Ҝ슀ӄ⇰Ҝ쌠ӄ⋠Ҝ씀ӄ⭨Ҝ얠ӄⱘҜ와ӄ⸸Ҝ웠ӄ⽀Ҝ잀ӄⵈҜ뉀ӆ㍈Ҝ대ӆ全Ҝ耀Ӈ匠Ҝ肠Ӈ吐2荴Ӏ뮰㊒ׄ㊪Ҝ悠Ӌ因Ҝ慀Ӌ宐Ҝ懠Ӌ岀Ҝ技Ӌ嵰Ҝ挠Ӌ웨Ҝ揀Ӌ쟰Ҝ攀Ӌ幠Ҝ斠Ӌ彸Ҝ晀Ӌ쏨Ҝ曠Ӌ쓘Ҝ栠Ӌ엠Ҝ检Ӌ샐2菴Ӏ뮰㊒ׄ㊪Ҝ毠Ӌ埐Ҝ沀Ӌ쫘Ҝ洠Ӌ쯈Ҝ肠Ӌ첸Ҝ茠Ӌ큸Ҝ言Ӌ텨Ҝ텀Ӌ퉘Ҝ튀Ӌ퍠Ҝ팠Ӌ푨Ҝ픀Ӌ홠Ҝ햠Ӌ흨Ҝ홀Ӌ2葴Ӏ_x000a_6@F庯漀ՠ⚠Ҝ㥠֒⏐Ҝ㯠֒偠Ҝ픀׶ Ӌ퉘Ҝ튀Ӌ퍠Ҝ팠Ӌ푨Ҝ픀Ӌ홠Ҝ햠Ӌ흨Ҝ홀Ӌ2葴Ӏ_x000a_6@F庯漀ՠ⚠Ҝ㥠֒⏐Ҝ㯠֒偠Ҝ픀׶ _x000a_6@F庯漀ՠ⚠Ҝ㥠֒⏐Ҝ㯠֒偠Ҝ픀׶ 庯漀ՠ⚠Ҝ㥠֒⏐Ҝ㯠֒偠Ҝ픀׶ 漀ՠ⚠Ҝ㥠֒⏐Ҝ㯠֒偠Ҝ픀׶ "/>
    <w:docVar w:name="DocumentID" w:val="H:\Sjablonen\Brief\Brief Algemeen - incl Logo.doc"/>
    <w:docVar w:name="dtPagina" w:val="뮰㊒ᆐ㊪烰Ӈ뮰㊒ׄ㊪:\Sjablonen\Secretariaat\Badges\Badges.docx2땠ҝ뮰㊒ׄ㊪ᔜ㊨2뗠ҝ뮰㊒ׄ㊪ᗜ㊨ᗜ㊨2뮰㊒ׄ㊪ì2랠ҝ뮰㊒ׄ㊪2ᔜ㊨2뗠ҝ뮰㊒ׄ㊪ᗜ㊨ᗜ㊨2"/>
    <w:docVar w:name="dtPaginaVan" w:val="&lt;Ӏ⭀Ҝ쇠ӄ℀Ҝ슀ӄ⇰Ҝ쌠ӄ⋠Ҝ대ӆ⚸Ҝ耀Ӈ⡰Ҝ肠Ӈ⥠Ҝ芀Ӈ⩐Ҝ悠ӋⰰҜ慀ӋムҜ懠Ӌ㇐Ҝ技Ӌ㋀Ҝ攀Ӌ㎰Ҝ斠Ӌ㓈Ҝ检Ӌ㖸Ҝ楠Ӌ㛀Ҝ樀Ӌ㟈Ҝ毠ӋⴠҜ퇠Ӌ㶨ҜԀӌ⸐ҜӍ⼀Ҝ垀՘㣐Ҝ㞀ՠ㧀Ҝ㥠֒⏐Ҝ㯠֒▰Ҝ픀׶ Ҝހ؈㮠Ҝ㴠؈㲸Ҝ慀؈㺘Ҝ揀؈㾈Ҝ摠؈䃐Ҝ攀؈䇀Ҝ斠؈䊰Ҝ晀؈䎠Ҝ曠؈䒐Ҝ枀؈䙰Ҝ栠؈䝠"/>
    <w:docVar w:name="FunctionFormal" w:val="媌㊖썴㊍汮㙸Gallery Item Update员톼㊖䓔Ӏᩴܓ䔒员瘀ܕჰ֝䉨Ӏ᪤ܓ䕔员瘀ܕᄘ֝䔀Ӏ᫔ܓ䕔员瘀ܕᅀ֝䉔Ӏᬄܓ䕔员瘀ܕᅨ֝䜖Ӏ᬴ܓ䕔员瘀ܕሗ֝䣔Ӏꀀ᭤ܓ䔘员瘀ܕዸ֝䣀Ӏᮔܓ䕔员瘀ܕጠ֝䊀Ӏᰰܓᯄܓ䕔员瘀ܕፈ֝䀨Ӏ쀀᱔ܓᯠܓᱼܓၸ֝ꀀ␜Ӏ␜Ӏ톼㊖Ԥቡᶐརԭኃ᷇䑬ҡእ᷿ྛՁወḶ䒴ҡዪṭ䒄ҡጌẤ࿱՞ጯỜဎէፑἓ䒜ҡ፳员톼㊖䓔Ӏᩴܓ䔒员瘀ܕჰ֝䉨Ӏ᪤ܓ䕔员瘀ܕᄘ֝䔀Ӏ᫔ܓ䕔员瘀ܕᅀ֝䉔Ӏᬄܓ䕔员瘀ܕᅨ֝䜖Ӏ᬴ܓ䕔员瘀ܕሗ֝䣔Ӏꀀ᭤ܓ䔘员瘀ܕዸ֝䣀Ӏᮔܓ䕔员瘀ܕጠ֝䊀Ӏᰰܓᯄܓ䕔员瘀ܕፈ֝䀨Ӏ쀀᱔ܓᯠܓᱼܓၸ֝ꀀᲄܓ思䙦ꀀᰬܓ᳈ܓႠ֝"/>
    <w:docVar w:name="FunctionFormal.Label" w:val="ꀐՠꀺՠ$/word/settings.xmlapplication/vnd.openxmlformats-officedocument.wordprocessingml.settinoter+"/>
    <w:docVar w:name="FunctionInformal" w:val="媌㊖썴㊍汮㙸Gallery Item Update员톼㊖䓔Ӏᩴܓ䔒员瘀ܕჰ֝䉨Ӏ᪤ܓ䕔员瘀ܕᄘ֝䔀Ӏ᫔ܓ䕔员瘀ܕᅀ֝䉔Ӏᬄܓ䕔员瘀ܕᅨ֝䜖Ӏ᬴ܓ䕔员瘀ܕሗ֝䣔Ӏꀀ᭤ܓ䔘员瘀ܕዸ֝䣀Ӏᮔܓ䕔员瘀ܕጠ֝䊀Ӏᰰܓᯄܓ䕔员瘀ܕፈ֝䀨Ӏ쀀᱔ܓᯠܓᱼܓၸ֝ꀀ␜Ӏ␜Ӏ톼㊖Ԥቡᶐརԭኃ᷇䑬ҡእ᷿ྛՁወḶ䒴ҡዪṭ䒄ҡጌẤ࿱՞ጯỜဎէፑἓ䒜ҡ፳员톼㊖䓔Ӏᩴܓ䔒员瘀ܕჰ֝䉨Ӏ᪤ܓ䕔员瘀ܕᄘ֝䔀Ӏ᫔ܓ䕔员瘀ܕᅀ֝䉔Ӏᬄܓ䕔员瘀ܕᅨ֝䜖Ӏ᬴ܓ䕔员瘀ܕሗ֝䣔Ӏꀀ᭤ܓ䔘员瘀ܕዸ֝䣀Ӏᮔܓ䕔员瘀ܕጠ֝䊀Ӏᰰܓᯄܓ䕔员瘀ܕፈ֝䀨Ӏ쀀᱔ܓᯠܓᱼܓၸ֝ꀀᲄܓ思䙦ꀀᰬܓ᳈ܓႠ֝␜Ӏ␜Ӏ톼㊖Ԥቡᶐརԭኃ᷇䑬ҡእ᷿ྛՁወḶ䒴ҡዪṭ䒄ҡጌẤ࿱՞ጯỜဎէፑἓ䒜ҡ፳Ὂ၈ջ᎖ᾁၤք"/>
    <w:docVar w:name="FunctionInformal.Label" w:val="ꀐՠꀺՠ$/word/settings.xmlapplication/vnd.openxmlformats-officedocument.wordprocessingml.settinoter+"/>
    <w:docVar w:name="Greeting" w:val="ﺸ㊧䦀Ҿ£5픘Ҏ픴Ҏ6핐Ҏ7핬Ҏ했Ҏ8햤Ҏ9헀Ҏ헜Ҏ:헸Ҏ혻Ҏ혰Ҏ&lt;홌Ҏ홨Ҏ횄Ҏ횠Ҏ횼Ҏ훘Ҏ༂؋༘؋༸؋ ཊ؋མ؋_x000a_ི؋ྊ؋ྨ؋ ྺ؋࿘؋က؋ဨ؋ၚ؋ၰ؋ၾ؋ႌ؋_x000a_Ⴀ؋Ⴌ؋Ⴘ؋ ჊؋_x000a_ფ؋ᄄ؋ᄠ؋ᄸ؋ᅖ؋ᅬ؋ᆠ؋ᆸ؋ᇖ؋ᇴ؋ሒ؋ሮ؋ቘ؋ኄ؋ ኖ؋ኬ؋_x000a_ዀ؋_x000a_ዔ؋ዤ؋ዺ؋ጪ؋ፆ؋፤؋Ꭰ؋Ꮪ؋ᐈ؋ᐾ؋ᑲ؋ᒚ؋ᒾ؋ᓪ؋ᔂ؋ᔒ؋ᕂ؋ ᕔ؋ᕞ؋ᕶ؋ᖌ؋_x000a_FloatieViewExecuteStickyActionExecuteActionValueListItemsContentItemsItemTemplateForTypeCategoryLineLabelImageSourceIgnoreMultiClickIsVisibleCommandBooleanChoiceFlyoutAnchorFlexMLContentIDShowLabelIsFlyoutDroppedFlyoutOpeningCommandFlyoutClosingCommandTemporaryPropertyForStateFlyoutItemsGalleryCanGrowResizeTypeAnchorLayoutShowImageSelectedValueHighlightedValueSelectedStringSelectedItemHighlightedItemFilterIndexAnchorRepresentativeStringAnchorPromptIsAnchorEnabledIsAnchorPressedIsFilterVisibleIsBitFilteringIsAutoCompleteEnabledIsDropFullWidthEnabledIsDroppedItemsHeightItemsWidthCategoriesCommandsFilterItemsAutoCompleteStartCommandClosingCommandDroppingCommandItemContextMenuDroppingCommandItemContextMenuClosingCommandVisibleWhenChunkSizeGTEItemLivePreviewStartCommandItemLivePreviewStopCommandItemSelectionComma"/>
    <w:docVar w:name="Groetregel" w:val="ﺸ㊧䦀Ҿ£5픘Ҏ픴Ҏ6핐Ҏ7핬Ҏ했Ҏ8햤Ҏ9헀Ҏ헜Ҏ:헸Ҏ혻Ҏ혰Ҏ&lt;홌Ҏ홨Ҏ횄Ҏ횠Ҏ횼Ҏ훘Ҏ༂؋༘؋༸؋ ཊ؋མ؋_x000a_ི؋ྊ؋ྨ؋ ྺ؋࿘؋က؋ဨ؋ၚ؋ၰ؋ၾ؋ႌ؋_x000a_Ⴀ؋Ⴌ؋Ⴘ؋ ჊؋_x000a_ფ؋ᄄ؋ᄠ؋ᄸ؋ᅖ؋ᅬ؋ᆠ؋ᆸ؋ᇖ؋ᇴ؋ሒ؋ሮ؋ቘ؋ኄ؋ ኖ؋ኬ؋_x000a_ዀ؋_x000a_ዔ؋ዤ؋ዺ؋ጪ؋ፆ؋፤؋Ꭰ؋Ꮪ؋ᐈ؋ᐾ؋ᑲ؋ᒚ؋ᒾ؋ᓪ؋ᔂ؋ᔒ؋ᕂ؋ ᕔ؋ᕞ؋ᕶ؋ᖌ؋_x000a_FloatieViewExecuteStickyActionExecuteActionValueListItemsContentItemsItemTemplateForTypeCategoryLineLabelImageSourceIgnoreMultiClickIsVisibleCommandBooleanChoiceFlyoutAnchorFlexMLContentIDShowLabelIsFlyoutDroppedFlyoutOpeningCommandFlyoutClosingCommandTemporaryPropertyForStateFlyoutItemsGalleryCanGrowResizeTypeAnchorLayoutShowImageSelectedValueHighlightedValueSelectedStringSelectedItemHighlightedItemFilterIndexAnchorRepresentativeStringAnchorPromptIsAnchorEnabledIsAnchorPressedIsFilterVisibleIsBitFilteringIsAutoCompleteEnabledIsDropFullWidthEnabledIsDroppedItemsHeightItemsWidthCategoriesCommandsFilterItemsAutoCompleteStartCommandClosingCommandDroppingCommandItemContextMenuDroppingCommandItemContextMenuClosingCommandVisibleWhenChunkSizeGTEItemLivePreviewStartCommandItemLivePreviewStopCommandItemSelectionComma"/>
    <w:docVar w:name="KopieAan" w:val="뮰㊒ᆐ㊪烰Ӈ뮰㊒ׄ㊪:\Sjablonen\Secretariaat\Badges\Badges.docx2땠ҝ뮰㊒ׄ㊪ᔜ㊨2뗠ҝ뮰㊒ׄ㊪ᗜ㊨ᗜ㊨2뮰㊒ׄ㊪ì2랠ҝ뮰㊒ׄ㊪2ᔜ㊨2뗠ҝ뮰㊒ׄ㊪ᗜ㊨ᗜ㊨2ì2랠ҝ뮰㊒ׄ㊪2"/>
    <w:docVar w:name="LanguageID" w:val="뮰㊒ᆐ㊪烰Ӈ뮰㊒ׄ㊪:\Sjablonen\Secretariaat\Badges\Badges.docx2땠ҝ뮰㊒ׄ㊪ᔜ㊨2뗠ҝ뮰㊒ׄ㊪ᗜ㊨ᗜ㊨2뮰㊒ׄ㊪ì2랠ҝ뮰㊒ׄ㊪2ᔜ㊨2뗠ҝ뮰㊒ׄ㊪ᗜ㊨ᗜ㊨2ì2랠ҝ뮰㊒ׄ㊪22뗠ҝ뮰㊒ׄ㊪ᗜ㊨ᗜ㊨2"/>
    <w:docVar w:name="Location.Bezoekadres" w:val="_x000a_Ŭ岨ӌ岰ӌ⹰ܕ릡ܕ䄂ܕ릡ܕ䄂ܕ뗰Ӎ姐ܓ姨ܓ姐ܓCambriaꐘܟꯜ㌎岀ӌ즐ㄨꢀ㪭ꢀ㪭ꢀ㪭ꢀ㪭ꢀ㪭ꢀ㪭ꢀ㪭"/>
    <w:docVar w:name="Location.Fax" w:val="媌㊖썴㊍汮㙸Gallery Item Update员톼㊖䓔Ӏᩴܓ䔒员瘀ܕჰ֝䉨Ӏ᪤ܓ䕔员瘀ܕᄘ֝䔀Ӏ᫔ܓ䕔员瘀ܕᅀ֝䉔Ӏᬄܓ䕔员瘀ܕᅨ֝䜖Ӏ᬴ܓ䕔员瘀ܕሗ֝䣔Ӏꀀ᭤ܓ䔘员瘀ܕዸ֝䣀Ӏᮔܓ䕔员瘀ܕጠ֝䊀Ӏᰰܓᯄܓ䕔员瘀ܕፈ֝䀨Ӏ쀀᱔ܓᯠܓᱼܓၸ֝ꀀ␜Ӏ␜Ӏ톼㊖Ԥቡᶐརԭኃ᷇䑬ҡእ᷿ྛՁወḶ䒴ҡዪṭ䒄ҡጌẤ࿱՞ጯỜဎէፑἓ䒜ҡ፳员톼㊖䓔Ӏᩴܓ䔒员瘀ܕჰ֝䉨Ӏ᪤ܓ䕔员瘀ܕᄘ֝䔀Ӏ᫔ܓ䕔员瘀ܕᅀ֝䉔Ӏᬄܓ䕔员瘀ܕᅨ֝䜖Ӏ᬴ܓ䕔员瘀ܕሗ֝䣔Ӏꀀ᭤ܓ䔘员瘀ܕዸ֝䣀Ӏᮔܓ䕔员瘀ܕጠ֝䊀Ӏᰰܓᯄܓ䕔员瘀ܕፈ֝䀨Ӏ쀀᱔ܓᯠܓᱼܓၸ֝ꀀᲄܓ思䙦ꀀᰬܓ᳈ܓႠ֝␜Ӏ␜Ӏ톼㊖Ԥቡᶐརԭኃ᷇䑬ҡእ᷿ྛՁወḶ䒴ҡዪṭ䒄ҡጌẤ࿱՞ጯỜဎէፑἓ䒜ҡ፳Ὂ၈ջ᎖ᾁၤք䓔Ӏᩴܓ䔒员瘀ܕჰ֝䉨Ӏ᪤ܓ䕔员瘀ܕᄘ֝䔀Ӏ᫔ܓ䕔员瘀ܕᅀ֝䉔Ӏᬄܓ䕔员瘀ܕᅨ֝䜖Ӏ᬴ܓ䕔员瘀ܕሗ֝䣔Ӏꀀ᭤ܓ䔘员瘀ܕዸ֝䣀Ӏᮔܓ䕔员瘀ܕጠ֝䊀Ӏᰰܓᯄܓ䕔员瘀ܕፈ֝䀨Ӏ쀀᱔ܓᯠܓᱼܓၸ֝ꀀᲄܓ思䙦ꀀᰬܓ᳈ܓႠ֝"/>
    <w:docVar w:name="Location.LocationID" w:val="H:\Sjablonen\Brief\Brief Algemeen - incl Logo.doc"/>
    <w:docVar w:name="Location.LocationName" w:val="ﺸ㊧䦀Ҿ£5픘Ҏ픴Ҏ6핐Ҏ7핬Ҏ했Ҏ8햤Ҏ9헀Ҏ헜Ҏ:헸Ҏ혻Ҏ혰Ҏ&lt;홌Ҏ홨Ҏ횄Ҏ횠Ҏ횼Ҏ훘Ҏ༂؋༘؋༸؋ ཊ؋མ؋_x000a_ི؋ྊ؋ྨ؋ ྺ؋࿘؋က؋ဨ؋ၚ؋ၰ؋ၾ؋ႌ؋_x000a_Ⴀ؋Ⴌ؋Ⴘ؋ ჊؋_x000a_ფ؋ᄄ؋ᄠ؋ᄸ؋ᅖ؋ᅬ؋ᆠ؋ᆸ؋ᇖ؋ᇴ؋ሒ؋ሮ؋ቘ؋ኄ؋ ኖ؋ኬ؋_x000a_ዀ؋_x000a_ዔ؋ዤ؋ዺ؋ጪ؋ፆ؋፤؋Ꭰ؋Ꮪ؋ᐈ؋ᐾ؋ᑲ؋ᒚ؋ᒾ؋ᓪ؋ᔂ؋ᔒ؋ᕂ؋ ᕔ؋ᕞ؋ᕶ؋ᖌ؋_x000a_FloatieViewExecuteStickyActionExecuteActionValueListItemsContentItemsItemTemplateForTypeCategoryLineLabelImageSourceIgnoreMultiClickIsVisibleCommandBooleanChoiceFlyoutAnchorFlexMLContentIDShowLabelIsFlyoutDroppedFlyoutOpeningCommandFlyoutClosingCommandTemporaryPropertyForStateFlyoutItemsGalleryCanGrowResizeTypeAnchorLayoutShowImageSelectedValueHighlightedValueSelectedStringSelectedItemHighlightedItemFilterIndexAnchorRepresentativeStringAnchorPromptIsAnchorEnabledIsAnchorPressedIsFilterVisibleIsBitFilteringIsAutoCompleteEnabledIsDropFullWidthEnabledIsDroppedItemsHeightItemsWidthCategoriesCommandsFilterItemsAutoCompleteStartCommandClosingCommandDroppingCommandItemContextMenuDroppingCommandItemContextMenuClosingCommandVisibleWhenChunkSizeGTEItemLivePreviewStartCommandItemLivePreviewStopCommandItemSelectionCommaosingCommandVisibleWhenChunkSizeGTEItemLivePreviewStartCommandItemLivePreviewStopCommandItemSelectionCommandSplitButtonCommandStringSe"/>
    <w:docVar w:name="Location.LocationSearch" w:val="媌㊖썴㊍汮㙸Gallery Item Updateꘀ㍎Ā㍎ry Item UpdateĀꘀ㍎Ā㍎Āꘀ㍎Ā㍎Āꘀ㍎Ā㍎Āꘀ㍎Ā㍎"/>
    <w:docVar w:name="Location.Postadres" w:val="FunctionInform"/>
    <w:docVar w:name="Location.PostadresOpEenRegel" w:val="FunctionInform"/>
    <w:docVar w:name="Location.SortOrder" w:val="H:\Sjablonen\Brief\Brief Algemeen - incl Logo.doc"/>
    <w:docVar w:name="LogonName" w:val="뮰㊒ߤ㊪ޤ㊪Ұ뮰㊒ׄ㊪ile:///f:\䜘ҜꑠҾ㮐ҜꔀҾ䠠ҜꙀҾ䤨ҜꛠҾ㲀ҜꞀҾ䨰ҜꣀҾ䬸ҜꥠҾ㵰ҜꨀҾ䱀ҜꭀҾ䵈2苴Ӏ뮰㊒ׄ㊪:\℀Ҝ슀ӄ⇰Ҝ쌠ӄ⋠Ҝ씀ӄ⭨Ҝ얠ӄⱘҜ와ӄ⸸Ҝ웠ӄ⽀Ҝ잀ӄⵈҜ뉀ӆ㍈Ҝ대ӆ全Ҝ耀Ӈ匠Ҝ肠Ӈ吐2荴Ӏ뮰㊒ׄ㊪Ҝ悠Ӌ因Ҝ慀Ӌ宐Ҝ懠Ӌ岀Ҝ技Ӌ嵰Ҝ挠Ӌ웨Ҝ揀Ӌ쟰Ҝ攀Ӌ幠Ҝ斠Ӌ彸Ҝ晀Ӌ쏨Ҝ曠Ӌ쓘Ҝ栠Ӌ엠Ҝ检Ӌ샐2菴Ӏ뮰㊒ׄ㊪Ҝ毠Ӌ埐Ҝ沀Ӌ쫘Ҝ洠Ӌ쯈Ҝ肠Ӌ첸Ҝ茠Ӌ큸Ҝ言Ӌ텨Ҝ텀Ӌ퉘Ҝ튀Ӌ퍠Ҝ팠Ӌ푨Ҝ픀Ӌ홠Ҝ햠Ӌ흨Ҝ홀Ӌ2葴Ӏ_x000a_6@F庯漀ՠ⚠Ҝ㥠֒⏐Ҝ㯠֒偠Ҝ픀׶ Ӌ퉘Ҝ튀Ӌ퍠Ҝ팠Ӌ푨Ҝ픀Ӌ홠Ҝ햠Ӌ흨Ҝ홀Ӌ2葴Ӏ_x000a_6@F庯漀ՠ⚠Ҝ㥠֒⏐Ҝ㯠֒偠Ҝ픀׶ _x000a_6@F庯漀ՠ⚠Ҝ㥠֒⏐Ҝ㯠֒偠Ҝ픀׶ 庯漀ՠ⚠Ҝ㥠֒⏐Ҝ㯠֒偠Ҝ픀׶ 漀ՠ⚠Ҝ㥠֒⏐Ҝ㯠֒偠Ҝ픀׶ "/>
    <w:docVar w:name="MD_DocumentLanguage" w:val="뮰㊒ᆐ㊪烰Ӈ뮰㊒ׄ㊪:\Sjablonen\Secretariaat\Badges\Badges.docx2땠ҝ뮰㊒ׄ㊪ᔜ㊨2뗠ҝ뮰㊒ׄ㊪ᗜ㊨ᗜ㊨2뮰㊒ׄ㊪ì2랠ҝ뮰㊒ׄ㊪2ᔜ㊨2뗠ҝ뮰㊒ׄ㊪ᗜ㊨ᗜ㊨2ì2랠ҝ뮰㊒ׄ㊪22뗠ҝ뮰㊒ׄ㊪ᗜ㊨ᗜ㊨2ì2랠ҝ뮰㊒ׄ㊪2"/>
    <w:docVar w:name="MD_PapertypeIsPrePrint" w:val="H:\Sjablonen\Brief\Brief Algemeen - incl Logo.doc"/>
    <w:docVar w:name="MD_Projectname" w:val="&lt;Ӏ⭀Ҝ쇠ӄ℀Ҝ슀ӄ⇰Ҝ쌠ӄ⋠Ҝ대ӆ⚸Ҝ耀Ӈ⡰Ҝ肠Ӈ⥠Ҝ芀Ӈ⩐Ҝ悠ӋⰰҜ慀ӋムҜ懠Ӌ㇐Ҝ技Ӌ㋀Ҝ攀Ӌ㎰Ҝ斠Ӌ㓈Ҝ检Ӌ㖸Ҝ楠Ӌ㛀Ҝ樀Ӌ㟈Ҝ毠ӋⴠҜ퇠Ӌ㶨ҜԀӌ⸐ҜӍ⼀Ҝ垀՘㣐Ҝ㞀ՠ㧀Ҝ㥠֒⏐Ҝ㯠֒▰Ҝ픀׶ Ҝހ؈㮠Ҝ㴠؈㲸Ҝ慀؈㺘Ҝ揀؈㾈Ҝ摠؈䃐Ҝ攀؈䇀Ҝ斠؈䊰Ҝ晀؈䎠Ҝ曠؈䒐Ҝ枀؈䙰Ҝ栠؈䝠"/>
    <w:docVar w:name="MD_TemplateName" w:val="ĀĀĀĀĀĀĀĀĀ"/>
    <w:docVar w:name="OndertekenaarKeyField" w:val="H:\Sjablonen\Brief\Brief Algemeen - incl Logo.doc"/>
    <w:docVar w:name="OndertekFunctie" w:val="w:docVa"/>
    <w:docVar w:name="OndertekNaam" w:val="ୀҾ䃨ҜಀҾ㣀ҜഠҾ䇰Ҝ๠Ҿ䋸ҜༀҾ㦰ҜꀀҾ䐀ҜꅀҾ䔈ҜꇠҾ㪠ҜꊀҾ䘐ҜꏀҾ䜘ҜꑠҾ㮐ҜꔀҾ䠠ҜꙀҾ䤨ҜꛠҾ㲀ҜꞀҾ䨰ҜꣀҾ䬸ҜꥠҾ㵰ҜꨀҾ䱀ҜꭀҾ䵈Ҝ깠Ҿ㹠Ҝ꼀Ҿ乐Ҝ뀀Ҿε뒀Ҿε삠Ҿ佘Ҝ①Ӏ嗰Ҝ쇠ӄ℀Ҝ슀ӄ⇰Ҝ쌠ӄ⋠Ҝ씀ӄ⭨Ҝ얠ӄⱘҜ와ӄ⸸Ҝ웠ӄ⽀Ҝ잀ӄⵈҜ뉀ӆ㍈Ҝ대ӆ全Ҝ耀Ӈ匠Ҝ肠Ӈ吐Ҝ芀Ӈ唀Ҝ虀ӇⓀҜӈ㽐Ҝӈ㟐Ҝ悠Ӌ因Ҝ慀Ӌ宐Ҝ懠Ӌ岀Ҝ技Ӌ嵰Ҝ挠Ӌ웨Ҝ揀Ӌ쟰Ҝ攀Ӌ幠Ҝ斠Ӌ彸Ҝ晀Ӌ쏨Ҝ曠Ӌ쓘Ҝ栠Ӌ엠Ҝ检Ӌ샐Ҝ楠Ӌ쇘Ҝ樀Ӌ신Ҝ檠Ӌ죠Ҝ歀Ӌ짐Ҝ毠Ӌ埐Ҝ沀Ӌ쫘Ҝ洠Ӌ쯈Ҝ肠Ӌ첸Ҝ腀Ӌε臠Ӌε茠Ӌ큸Ҝ菀ӋҜ薠Ӌε虀Ӌε蛠Ӌε螀Ӌε言Ӌ텨Ҝ誠Ӌε貀Ӌε贠Ӌε跀Ӌε蹠Ӌε텀Ӌ퉘Ҝ튀Ӌ퍠Ҝ팠Ӌ푨Ҝ픀Ӌ홠Ҝ햠Ӌ흨Ҝ홀ӋҜ훠Ӌε힀ӋεӋҜӋҜӋҜӋҜӋεӋҜӋεӋεӌҜ ӌεŀӌε̠ӌεѠӌεԀӌ壀Ҝ֠ӌεـӌ兩ε۠ӌ難εӍ妰Ҝ揀ՠ⢀Ҝ曠ՠえҜ枀ՠㅐҜ栠ՠ㉀Ҝ楠ՠ㗰Ҝ樀ՠ㛠Ҝ毠ՠ㔀Ҝ沀ՠ⩸Ҝ洠ՠ⥰Ҝ淀ՠ▰Ҝ湠ՠ➐Ҝ漀ՠ⚠Ҝ㥠֒⏐Ҝ㯠֒偠Ҝ픀׶耀＀dЀЀ"/>
    <w:docVar w:name="Onderwerp" w:val="뮰㊒ᆐ㊪烰Ӈ뮰㊒ׄ㊪:\Sjablonen\Secretariaat\Badges\Badges.docx2땠ҝ뮰㊒ׄ㊪ᔜ㊨2뗠ҝ뮰㊒ׄ㊪ᗜ㊨ᗜ㊨2뮰㊒ׄ㊪ì2랠ҝ뮰㊒ׄ㊪2ᔜ㊨2뗠ҝ뮰㊒ׄ㊪ᗜ㊨ᗜ㊨2ì2랠ҝ뮰㊒ׄ㊪22뗠ҝ뮰㊒ׄ㊪ᗜ㊨ᗜ㊨2ì2랠ҝ뮰㊒ׄ㊪2뗠ҝ뮰㊒ׄ㊪ᗜ㊨ᗜ㊨2"/>
    <w:docVar w:name="OnsKenmerk" w:val="뮰㊒ᆐ㊪烰Ӈ뮰㊒ׄ㊪:\Sjablonen\Secretariaat\Badges\Badges.docx2땠ҝ뮰㊒ׄ㊪ᔜ㊨2뗠ҝ뮰㊒ׄ㊪ᗜ㊨ᗜ㊨2뮰㊒ׄ㊪ì2랠ҝ뮰㊒ׄ㊪2ᔜ㊨2뗠ҝ뮰㊒ׄ㊪ᗜ㊨ᗜ㊨2ì2랠ҝ뮰㊒ׄ㊪22뗠ҝ뮰㊒ׄ㊪ᗜ㊨ᗜ㊨2ì2랠ҝ뮰㊒ׄ㊪2뗠ҝ뮰㊒ׄ㊪ᗜ㊨ᗜ㊨2ׄ㊪2"/>
    <w:docVar w:name="Organisation" w:val="&lt;Ӏ⭀Ҝ쇠ӄ℀Ҝ슀ӄ⇰Ҝ쌠ӄ⋠Ҝ대ӆ⚸Ҝ耀Ӈ⡰Ҝ肠Ӈ⥠Ҝ芀Ӈ⩐Ҝ悠ӋⰰҜ慀ӋムҜ懠Ӌ㇐Ҝ技Ӌ㋀Ҝ攀Ӌ㎰Ҝ斠Ӌ㓈Ҝ检Ӌ㖸Ҝ楠Ӌ㛀Ҝ樀Ӌ㟈Ҝ毠ӋⴠҜ퇠Ӌ㶨ҜԀӌ⸐ҜӍ⼀Ҝ垀՘㣐Ҝ㞀ՠ㧀Ҝ㥠֒⏐Ҝ㯠֒▰Ҝ픀׶ Ҝހ؈㮠Ҝ㴠؈㲸Ҝ慀؈㺘Ҝ揀؈㾈Ҝ摠؈䃐Ҝ攀؈䇀Ҝ斠؈䊰Ҝ晀؈䎠Ҝ曠؈䒐Ҝ枀؈䙰Ҝ栠؈䝠"/>
    <w:docVar w:name="Organisation.Expired" w:val="ĀĀĀĀĀĀĀĀĀĀ"/>
    <w:docVar w:name="Organisation.OrganisationID" w:val="H:\Sjablonen\Brief\Brief Algemeen - incl Logo.doc"/>
    <w:docVar w:name="Organisation.OrganisationName" w:val="&lt;Ӏ⭀Ҝ쇠ӄ℀Ҝ슀ӄ⇰Ҝ쌠ӄ⋠Ҝ대ӆ⚸Ҝ耀Ӈ⡰Ҝ肠Ӈ⥠Ҝ芀Ӈ⩐Ҝ悠ӋⰰҜ慀ӋムҜ懠Ӌ㇐Ҝ技Ӌ㋀Ҝ攀Ӌ㎰Ҝ斠Ӌ㓈Ҝ检Ӌ㖸Ҝ楠Ӌ㛀Ҝ樀Ӌ㟈Ҝ毠ӋⴠҜ퇠Ӌ㶨ҜԀӌ⸐ҜӍ⼀Ҝ垀՘㣐Ҝ㞀ՠ㧀Ҝ㥠֒⏐Ҝ㯠֒▰Ҝ픀׶ Ҝހ؈㮠Ҝ㴠؈㲸Ҝ慀؈㺘Ҝ揀؈㾈Ҝ摠؈䃐Ҝ攀؈䇀Ҝ斠؈䊰Ҝ晀؈䎠Ҝ曠؈䒐Ҝ枀؈䙰Ҝ栠؈䝠"/>
    <w:docVar w:name="Organisation.Validated" w:val="ĀĀĀĀĀĀĀĀĀĀĀ"/>
    <w:docVar w:name="OurDate" w:val="ୀҾ䃨ҜಀҾ㣀ҜഠҾ䇰Ҝ๠Ҿ䋸ҜༀҾ㦰ҜꀀҾ䐀ҜꅀҾ䔈ҜꇠҾ㪠ҜꊀҾ䘐ҜꏀҾ䜘ҜꑠҾ㮐ҜꔀҾ䠠ҜꙀҾ䤨ҜꛠҾ㲀ҜꞀҾ䨰ҜꣀҾ䬸ҜꥠҾ㵰ҜꨀҾ䱀ҜꭀҾ䵈Ҝ깠Ҿ㹠Ҝ꼀Ҿ乐Ҝ뀀Ҿε뒀Ҿε삠Ҿ佘Ҝ①Ӏ嗰Ҝ쇠ӄ℀Ҝ슀ӄ⇰Ҝ쌠ӄ⋠Ҝ씀ӄ⭨Ҝ얠ӄⱘҜ와ӄ⸸Ҝ웠ӄ⽀Ҝ잀ӄⵈҜ뉀ӆ㍈Ҝ대ӆ全Ҝ耀Ӈ匠Ҝ肠Ӈ吐Ҝ芀Ӈ唀Ҝ虀ӇⓀҜӈ㽐Ҝӈ㟐Ҝ悠Ӌ因Ҝ慀Ӌ宐Ҝ懠Ӌ岀Ҝ技Ӌ嵰Ҝ挠Ӌ웨Ҝ揀Ӌ쟰Ҝ攀Ӌ幠Ҝ斠Ӌ彸Ҝ晀Ӌ쏨Ҝ曠Ӌ쓘Ҝ栠Ӌ엠Ҝ检Ӌ샐Ҝ楠Ӌ쇘Ҝ樀Ӌ신Ҝ檠Ӌ죠Ҝ歀Ӌ짐Ҝ毠Ӌ埐Ҝ沀Ӌ쫘Ҝ洠Ӌ쯈Ҝ肠Ӌ첸Ҝ腀Ӌε臠Ӌε茠Ӌ큸Ҝ菀ӋҜ薠Ӌε虀Ӌε蛠Ӌε螀Ӌε言Ӌ텨Ҝ誠Ӌε貀Ӌε贠Ӌε跀Ӌε蹠Ӌε텀Ӌ퉘Ҝ튀Ӌ퍠Ҝ팠Ӌ푨Ҝ픀Ӌ홠Ҝ햠Ӌ흨Ҝ홀ӋҜ훠Ӌε힀ӋεӋҜӋҜӋҜӋҜӋεӋҜӋεӋεӌҜ ӌεŀӌε̠ӌεѠӌεԀӌ壀Ҝ֠ӌεـӌ兩ε۠ӌ難εӍ妰Ҝ揀ՠ⢀Ҝ曠ՠえҜ枀ՠㅐҜ栠ՠ㉀Ҝ楠ՠ㗰Ҝ樀ՠ㛠Ҝ毠ՠ㔀Ҝ沀ՠ⩸Ҝ洠ՠ⥰Ҝ淀ՠ▰Ҝ湠ՠ➐Ҝ漀ՠ⚠Ҝ㥠֒⏐Ҝ㯠֒偠Ҝ픀׶耀＀dЀЀ⚠Ҝ㥠֒⏐Ҝ㯠֒偠Ҝ픀׶ Ҝ陀؈媠Ҝ需ܕε가ܺ춨Ҝ"/>
    <w:docVar w:name="OurDate.Day" w:val="H:\Sjablonen\Brief\Brief Algemeen - incl Logo.doc"/>
    <w:docVar w:name="OurDate.Day2" w:val="ꀐՠꀺՠ$/word/settings.xmlapplication/vnd.openxmlformats-officedocument.wordprocessingml.settinoter+"/>
    <w:docVar w:name="OurDate.DayText" w:val="괬ܓ茠Қ彐Ҝ䂠ҝ얀Ҝ䲀ҝ왰Ҝ习ҝ굄ܓୀҾ굔ܓಀҾ䃐ҜഠҾ䩠Ҝ๠Ҿ굤ܓༀҾ䇀ҜꀀҾ굼ܓꅀҾ䵸ҜꇠҾ궄ܓꊀҾ亀ҜꏀҾ侈ҜꑠҾ궤ܓꔀҾ궤ܓꙀҾ冘ҜꛠҾ䒐ҜꞀҾ加ҜꣀҾ귌ܓꥠҾ䖀ҜꨀҾ咰ҜꭀҾ喸Ҝ깠Ҿ귤ܓ꼀Ҿ귴ܓ밀Ҿ䝠Ҝ삠Ҿ埈Ҝ쇠ӄ긄ܓ슀ӄ⇰Ҝ쌠ӄ긜ܓ쏀ӄⱘҜ쑠ӄ긤ܓ씀ӄ⭨Ҝ첀ӄ⹐Ҝ촠ӄ깄ܓ뉀ӆ깄ܓ대ӆ姘Ҝ耀Ӈ宐Ҝ肠Ӈ岀Ҝ芀Ӈ깬ܓ虀ӇⓀҜ䅀ӈ〰Ҝ䇠ӈㄠҜ䑠ӈ꺄ܓ䞀ӈ꺔ܓ䠠ӈ㘀Ҝ䣀ӈ㜈Ҝ䨀ӈ꺤ܓ䭀ӈ㈐Ҝӈ꺼ܓӈ㾘Ҝ➀ӌ껄ܓ䙀Ӎ쥨Ҝ䛠Ӎ참Ҝ䯠Ӎ껤ܓӍ껤ܓӍ쭈ҜӍ칈Ҝ䲀՘샐Ҝ噀՘꼌ܓ㊀ՠ큀Ҝ㏀ՠ터Ҝ㙀ՠ툠Ҝ㛠ՠ꼤ܓ㠠ՠ꼴ܓ㣀ՠ흀Ҝ㲀ՠ픰Ҝ㴠ՠ꽄ܓ㷀ՠ쇀Ҝ揀ՠ꽜ܓ曠ՠ㠐Ҝ枀ՠ꽤ܓ栠ՠ㨈Ҝ楠ՠ㶸Ҝ樀ՠ꾄ܓ毠ՠ꾄ܓ沀ՠ⩸Ҝ洠ՠ⥰Ҝ淀ՠ▰Ҝ湠ՠ꾬ܓ漀ՠ⚠Ҝ㥠֒⏐Ҝ㨀֒슰Ҝ㯠֒꿄ܓ⯠֝꿔ܓⲀ֝Ҝⴠ֝Ҝⷀ֝꿤ܓ픀׶ ҜǠ؈꿼ܓʀ؈Ҝ̠؈뀄ܓπ؈εѠ؈ε֠؈ഠ؈ව؈εഠ؈ව؈ε؈ε"/>
    <w:docVar w:name="OurDate.DayTextShort" w:val="ꀐՠꀺՠ$/word/settings.xmlapplication/vnd.openxmlformats-officedocument.wordprocessingml.settinoter+"/>
    <w:docVar w:name="OurDate.FormattedDate" w:val="!0㱀Ӆ͐͘͠₸ศ㚐㐶ကへ㒘ᮘظ㞐㯤㞘㯥રهကՠýကը̋ក̏ᦀہကᨰبကᨸةᨈ੨ᩀتᨠاᥠส{翴{翴¨ږ翴¨ښ¨ژ¨ڦ¨ڤ¨ݪ©ڼ©ۈ©ۆ©۪¨ں¨ܖ¨܄¨ܔ¨ܐ¨ܘ¨݄¨ܢ¨݂¨ܾ¨܂©݈¨ݨ©݌¨݆¨ݖ¨ݔ¨ݦ¨ݤ¨ݬ¨ݰ¨ݮ翴¨ݲ翴¨ݴ翴¨ݶ¨ݺ¨ݸ¨ݾ¨ݼ¨ކ¨ބ¨ޞ¨ޜ¨ߖ¨ߚ¨ఀ¨ߘ¨ఢ¨ఠ¨౜¨ౚ¨౴¨౲¨ಒ¨ಐ¨ಪ¨ನ¨ೀ¨ಾ¨ೌ¨ೊ¨೚¨ೞ¨೜¨೼¨೺¨ൌ¨ൊ¨ග¨ඨ¨ඦ¨්¨ක¨෤¨෴¨෰¨෢翴翴翴翴ကᨰبကᨸةᨈ੨ᩀتᨠاᥠส翴¨ݲ翴¨ݴ翴¨ݶ¨ݺ¨ݸ¨ݾ¨ݼ¨ކ¨ބ¨ޞ¨ޜ¨ߖ¨ߚ¨ఀ¨ߘ¨ఢ¨ఠ¨౜¨ౚ¨౴¨౲¨ಒ¨ಐ¨ಪ¨ನ¨ೀ¨ಾ¨ೌ¨ೊ¨೚¨ೞ¨೜¨೼¨೺¨ൌ¨ൊ¨ග¨ඨ¨ඦ¨්¨ක¨෤¨෴¨෰¨෢翴翴翴翴"/>
    <w:docVar w:name="OurDate.Label" w:val="!0㱀Ӆ͐͘͠₸ศ㚐㐶ကへ㒘ᮘظ㞐㯤㞘㯥રهကՠýကը̋ក̏ᦀہကᨰبကᨸةᨈ੨ᩀتᨠاᥠส{翴{翴¨ږ翴¨ښ¨ژ¨ڦ¨ڤ¨ݪ©ڼ©ۈ©ۆ©۪¨ں¨ܖ¨܄¨ܔ¨ܐ¨ܘ¨݄¨ܢ¨݂¨ܾ¨܂©݈¨ݨ©݌¨݆¨ݖ¨ݔ¨ݦ¨ݤ¨ݬ¨ݰ¨ݮ翴¨ݲ翴¨ݴ翴¨ݶ¨ݺ¨ݸ¨ݾ¨ݼ¨ކ¨ބ¨ޞ¨ޜ¨ߖ¨ߚ¨ఀ¨ߘ¨ఢ¨ఠ¨౜¨ౚ¨౴¨౲¨ಒ¨ಐ¨ಪ¨ನ¨ೀ¨ಾ¨ೌ¨ೊ¨೚¨ೞ¨೜¨೼¨೺¨ൌ¨ൊ¨ග¨ඨ¨ඦ¨්¨ක¨෤¨෴¨෰¨෢翴翴翴翴ကᨰبကᨸةᨈ੨ᩀتᨠاᥠส翴¨ݲ翴¨ݴ翴¨ݶ¨ݺ¨ݸ¨ݾ¨ݼ¨ކ¨ބ¨ޞ¨ޜ¨ߖ¨ߚ¨ఀ¨ߘ¨ఢ¨ఠ¨౜¨ౚ¨౴¨౲¨ಒ¨ಐ¨ಪ¨ನ¨ೀ¨ಾ¨ೌ¨ೊ¨೚¨ೞ¨೜¨೼¨೺¨ൌ¨ൊ¨ග¨ඨ¨ඦ¨්¨ක¨෤¨෴¨෰¨෢翴翴翴翴"/>
    <w:docVar w:name="OurDate.LongDate" w:val="媌㊖썴㊍汮㙸Gallery Item Update员톼㊖䓔Ӏᩴܓ䔒员瘀ܕჰ֝䉨Ӏ᪤ܓ䕔员瘀ܕᄘ֝䔀Ӏ᫔ܓ䕔员瘀ܕᅀ֝䉔Ӏᬄܓ䕔员瘀ܕᅨ֝䜖Ӏ᬴ܓ䕔员瘀ܕሗ֝䣔Ӏꀀ᭤ܓ䔘员瘀ܕዸ֝䣀Ӏᮔܓ䕔员瘀ܕጠ֝䊀Ӏᰰܓᯄܓ䕔员瘀ܕፈ֝䀨Ӏ쀀᱔ܓᯠܓᱼܓၸ֝ꀀ␜Ӏ␜Ӏ톼㊖Ԥቡᶐརԭኃ᷇䑬ҡእ᷿ྛՁወḶ䒴ҡዪṭ䒄ҡጌẤ࿱՞ጯỜဎէፑἓ䒜ҡ፳员톼㊖䓔Ӏᩴܓ䔒员瘀ܕჰ֝䉨Ӏ᪤ܓ䕔员瘀ܕᄘ֝䔀Ӏ᫔ܓ䕔员瘀ܕᅀ֝䉔Ӏᬄܓ䕔员瘀ܕᅨ֝䜖Ӏ᬴ܓ䕔员瘀ܕሗ֝䣔Ӏꀀ᭤ܓ䔘员瘀ܕዸ֝䣀Ӏᮔܓ䕔员瘀ܕጠ֝䊀Ӏᰰܓᯄܓ䕔员瘀ܕፈ֝䀨Ӏ쀀᱔ܓᯠܓᱼܓၸ֝ꀀᲄܓ思䙦ꀀᰬܓ᳈ܓႠ֝␜Ӏ␜Ӏ톼㊖Ԥቡᶐརԭኃ᷇䑬ҡእ᷿ྛՁወḶ䒴ҡዪṭ䒄ҡጌẤ࿱՞ጯỜဎէፑἓ䒜ҡ፳Ὂ၈ջ᎖ᾁၤք䓔Ӏᩴܓ䔒员瘀ܕჰ֝䉨Ӏ᪤ܓ䕔员瘀ܕᄘ֝䔀Ӏ᫔ܓ䕔员瘀ܕᅀ֝䉔Ӏᬄܓ䕔员瘀ܕᅨ֝䜖Ӏ᬴ܓ䕔员瘀ܕሗ֝䣔Ӏꀀ᭤ܓ䔘员瘀ܕዸ֝䣀Ӏᮔܓ䕔员瘀ܕጠ֝䊀Ӏᰰܓᯄܓ䕔员瘀ܕፈ֝䀨Ӏ쀀᱔ܓᯠܓᱼܓၸ֝ꀀᲄܓ思䙦ꀀᰬܓ᳈ܓႠ֝Ԥቡᶐརԭኃ᷇䑬ҡእ᷿ྛՁወḶ䒴ҡዪṭ䒄ҡጌẤ࿱՞ጯỜဎէፑἓ䒜ҡ፳"/>
    <w:docVar w:name="OurDate.Month" w:val="H:\Sjablonen\Brief\Brief Algemeen - incl Logo.doc"/>
    <w:docVar w:name="OurDate.Month2" w:val="ꀐՠꀺՠ$/word/settings.xmlapplication/vnd.openxmlformats-officedocument.wordprocessingml.settinoter+"/>
    <w:docVar w:name="OurDate.MonthText" w:val="&lt;Ӏ⭀Ҝ쇠ӄ℀Ҝ슀ӄ⇰Ҝ쌠ӄ⋠Ҝ대ӆ⚸Ҝ耀Ӈ⡰Ҝ肠Ӈ⥠Ҝ芀Ӈ⩐Ҝ悠ӋⰰҜ慀ӋムҜ懠Ӌ㇐Ҝ技Ӌ㋀Ҝ攀Ӌ㎰Ҝ斠Ӌ㓈Ҝ检Ӌ㖸Ҝ楠Ӌ㛀Ҝ樀Ӌ㟈Ҝ毠ӋⴠҜ퇠Ӌ㶨ҜԀӌ⸐ҜӍ⼀Ҝ垀՘㣐Ҝ㞀ՠ㧀Ҝ㥠֒⏐Ҝ㯠֒▰Ҝ픀׶ Ҝހ؈㮠Ҝ㴠؈㲸Ҝ慀؈㺘Ҝ揀؈㾈Ҝ摠؈䃐Ҝ攀؈䇀Ҝ斠؈䊰Ҝ晀؈䎠Ҝ曠؈䒐Ҝ枀؈䙰Ҝ栠؈䝠"/>
    <w:docVar w:name="OurDate.MonthTextShort" w:val="&lt;Ӏ⭀Ҝ쇠ӄ℀Ҝ슀ӄ⇰Ҝ쌠ӄ⋠Ҝ대ӆ⚸Ҝ耀Ӈ⡰Ҝ肠Ӈ⥠Ҝ芀Ӈ⩐Ҝ悠ӋⰰҜ慀ӋムҜ懠Ӌ㇐Ҝ技Ӌ㋀Ҝ攀Ӌ㎰Ҝ斠Ӌ㓈Ҝ检Ӌ㖸Ҝ楠Ӌ㛀Ҝ樀Ӌ㟈Ҝ毠ӋⴠҜ퇠Ӌ㶨ҜԀӌ⸐ҜӍ⼀Ҝ垀՘㣐Ҝ㞀ՠ㧀Ҝ㥠֒⏐Ҝ㯠֒▰Ҝ픀׶ Ҝހ؈㮠Ҝ㴠؈㲸Ҝ慀؈㺘Ҝ揀؈㾈Ҝ摠؈䃐Ҝ攀؈䇀Ҝ斠؈䊰Ҝ晀؈䎠Ҝ曠؈䒐Ҝ枀؈䙰Ҝ栠؈䝠"/>
    <w:docVar w:name="OurDate.Quarter" w:val="H:\Sjablonen\Brief\Brief Algemeen - incl Logo.doc"/>
    <w:docVar w:name="OurDate.ShortDate" w:val="!0㱀Ӆ͐͘͠₸ศ㚐㐶ကへ㒘ᮘظ㞐㯤㞘㯥રهကՠýကը̋ក̏ᦀہကᨰبကᨸةᨈ੨ᩀتᨠاᥠส{翴{翴¨ږ翴¨ښ¨ژ¨ڦ¨ڤ¨ݪ©ڼ©ۈ©ۆ©۪¨ں¨ܖ¨܄¨ܔ¨ܐ¨ܘ¨݄¨ܢ¨݂¨ܾ¨܂©݈¨ݨ©݌¨݆¨ݖ¨ݔ¨ݦ¨ݤ¨ݬ¨ݰ¨ݮ翴¨ݲ翴¨ݴ翴¨ݶ¨ݺ¨ݸ¨ݾ¨ݼ¨ކ¨ބ¨ޞ¨ޜ¨ߖ¨ߚ¨ఀ¨ߘ¨ఢ¨ఠ¨౜¨ౚ¨౴¨౲¨ಒ¨ಐ¨ಪ¨ನ¨ೀ¨ಾ¨ೌ¨ೊ¨೚¨ೞ¨೜¨೼¨೺¨ൌ¨ൊ¨ග¨ඨ¨ඦ¨්¨ක¨෤¨෴¨෰¨෢翴翴翴翴ကᨰبကᨸةᨈ੨ᩀتᨠاᥠส翴¨ݲ翴¨ݴ翴¨ݶ¨ݺ¨ݸ¨ݾ¨ݼ¨ކ¨ބ¨ޞ¨ޜ¨ߖ¨ߚ¨ఀ¨ߘ¨ఢ¨ఠ¨౜¨ౚ¨౴¨౲¨ಒ¨ಐ¨ಪ¨ನ¨ೀ¨ಾ¨ೌ¨ೊ¨೚¨ೞ¨೜¨೼¨೺¨ൌ¨ൊ¨ග¨ඨ¨ඦ¨්¨ක¨෤¨෴¨෰¨෢翴翴翴翴¨౜¨ౚ¨౴¨౲¨ಒ¨ಐ¨ಪ¨ನ¨ೀ¨ಾ¨ೌ¨ೊ¨೚¨ೞ¨೜¨೼¨೺¨ൌ¨ൊ¨ග¨ඨ¨ඦ¨්¨ක¨෤¨෴¨෰¨෢翴翴翴翴"/>
    <w:docVar w:name="OurDate.Week" w:val="ꀐՠꀺՠ$/word/settings.xmlapplication/vnd.openxmlformats-officedocument.wordprocessingml.settinoter+"/>
    <w:docVar w:name="OurDate.Week2" w:val="ꀐՠꀺՠ$/word/settings.xmlapplication/vnd.openxmlformats-officedocument.wordprocessingml.settinoter+"/>
    <w:docVar w:name="OurDate.Year" w:val="뮰㊒ᆐ㊪烰Ӈ뮰㊒ׄ㊪:\Sjablonen\Secretariaat\Badges\Badges.docx2땠ҝ뮰㊒ׄ㊪ᔜ㊨2뗠ҝ뮰㊒ׄ㊪ᗜ㊨ᗜ㊨2뮰㊒ׄ㊪ì2랠ҝ뮰㊒ׄ㊪2ᔜ㊨2뗠ҝ뮰㊒ׄ㊪ᗜ㊨ᗜ㊨2ì2랠ҝ뮰㊒ׄ㊪22뗠ҝ뮰㊒ׄ㊪ᗜ㊨ᗜ㊨2ì2랠ҝ뮰㊒ׄ㊪2뗠ҝ뮰㊒ׄ㊪ᗜ㊨ᗜ㊨2ׄ㊪2ᗜ㊨ᗜ㊨2"/>
    <w:docVar w:name="OurDate.Year1" w:val="H:\Sjablonen\Brief\Brief Algemeen - incl Logo.doc"/>
    <w:docVar w:name="OurDate.Year2" w:val="ꀐՠꀺՠ$/word/settings.xmlapplication/vnd.openxmlformats-officedocument.wordprocessingml.settinoter+"/>
    <w:docVar w:name="Person.Appelation" w:val="뮰㊒ߤ㊪ޤ㊪Ұ뮰㊒ׄ㊪ile:///f:\䜘ҜꑠҾ㮐ҜꔀҾ䠠ҜꙀҾ䤨ҜꛠҾ㲀ҜꞀҾ䨰ҜꣀҾ䬸ҜꥠҾ㵰ҜꨀҾ䱀ҜꭀҾ䵈2苴Ӏ뮰㊒ׄ㊪:\℀Ҝ슀ӄ⇰Ҝ쌠ӄ⋠Ҝ씀ӄ⭨Ҝ얠ӄⱘҜ와ӄ⸸Ҝ웠ӄ⽀Ҝ잀ӄⵈҜ뉀ӆ㍈Ҝ대ӆ全Ҝ耀Ӈ匠Ҝ肠Ӈ吐2荴Ӏ뮰㊒ׄ㊪Ҝ悠Ӌ因Ҝ慀Ӌ宐Ҝ懠Ӌ岀Ҝ技Ӌ嵰Ҝ挠Ӌ웨Ҝ揀Ӌ쟰Ҝ攀Ӌ幠Ҝ斠Ӌ彸Ҝ晀Ӌ쏨Ҝ曠Ӌ쓘Ҝ栠Ӌ엠Ҝ检Ӌ샐2菴Ӏ뮰㊒ׄ㊪Ҝ毠Ӌ埐Ҝ沀Ӌ쫘Ҝ洠Ӌ쯈Ҝ肠Ӌ첸Ҝ茠Ӌ큸Ҝ言Ӌ텨Ҝ텀Ӌ퉘Ҝ튀Ӌ퍠Ҝ팠Ӌ푨Ҝ픀Ӌ홠Ҝ햠Ӌ흨Ҝ홀Ӌ2葴Ӏ_x000a_6@F庯漀ՠ⚠Ҝ㥠֒⏐Ҝ㯠֒偠Ҝ픀׶ Ӌ퉘Ҝ튀Ӌ퍠Ҝ팠Ӌ푨Ҝ픀Ӌ홠Ҝ햠Ӌ흨Ҝ홀Ӌ2葴Ӏ_x000a_6@F庯漀ՠ⚠Ҝ㥠֒⏐Ҝ㯠֒偠Ҝ픀׶ _x000a_6@F庯漀ՠ⚠Ҝ㥠֒⏐Ҝ㯠֒偠Ҝ픀׶ 庯漀ՠ⚠Ҝ㥠֒⏐Ҝ㯠֒偠Ҝ픀׶ 漀ՠ⚠Ҝ㥠֒⏐Ҝ㯠֒偠Ҝ픀׶ "/>
    <w:docVar w:name="Person.Deceased" w:val="ĀĀĀĀĀĀĀĀĀĀĀĀ"/>
    <w:docVar w:name="Person.Expired" w:val="ĀĀĀĀĀĀĀĀĀĀĀĀĀ"/>
    <w:docVar w:name="Person.GenderCode" w:val="H:\Sjablonen\Brief\Brief Algemeen - incl Logo.doc"/>
    <w:docVar w:name="Person.LastName" w:val="&lt;Ӏ⭀Ҝ쇠ӄ℀Ҝ슀ӄ⇰Ҝ쌠ӄ⋠Ҝ대ӆ⚸Ҝ耀Ӈ⡰Ҝ肠Ӈ⥠Ҝ芀Ӈ⩐Ҝ悠ӋⰰҜ慀ӋムҜ懠Ӌ㇐Ҝ技Ӌ㋀Ҝ攀Ӌ㎰Ҝ斠Ӌ㓈Ҝ检Ӌ㖸Ҝ楠Ӌ㛀Ҝ樀Ӌ㟈Ҝ毠ӋⴠҜ퇠Ӌ㶨ҜԀӌ⸐ҜӍ⼀Ҝ垀՘㣐Ҝ㞀ՠ㧀Ҝ㥠֒⏐Ҝ㯠֒▰Ҝ픀׶ Ҝހ؈㮠Ҝ㴠؈㲸Ҝ慀؈㺘Ҝ揀؈㾈Ҝ摠؈䃐Ҝ攀؈䇀Ҝ斠؈䊰Ҝ晀؈䎠Ҝ曠؈䒐Ҝ枀؈䙰Ҝ栠؈䝠"/>
    <w:docVar w:name="Person.PersonID" w:val="H:\Sjablonen\Brief\Brief Algemeen - incl Logo.doc"/>
    <w:docVar w:name="Person.Salutation" w:val="媌㊖썴㊍汮㙸Gallery Item Update员톼㊖䓔Ӏᩴܓ䔒员瘀ܕჰ֝䉨Ӏ᪤ܓ䕔员瘀ܕᄘ֝䔀Ӏ᫔ܓ䕔员瘀ܕᅀ֝䉔Ӏᬄܓ䕔员瘀ܕᅨ֝䜖Ӏ᬴ܓ䕔员瘀ܕሗ֝䣔Ӏꀀ᭤ܓ䔘员瘀ܕዸ֝䣀Ӏᮔܓ䕔员瘀ܕጠ֝䊀Ӏᰰܓᯄܓ䕔员瘀ܕፈ֝䀨Ӏ쀀᱔ܓᯠܓᱼܓၸ֝ꀀ␜Ӏ␜Ӏ톼㊖Ԥቡᶐརԭኃ᷇䑬ҡእ᷿ྛՁወḶ䒴ҡዪṭ䒄ҡጌẤ࿱՞ጯỜဎէፑἓ䒜ҡ፳员톼㊖䓔Ӏᩴܓ䔒员瘀ܕჰ֝䉨Ӏ᪤ܓ䕔员瘀ܕᄘ֝䔀Ӏ᫔ܓ䕔员瘀ܕᅀ֝䉔Ӏᬄܓ䕔员瘀ܕᅨ֝䜖Ӏ᬴ܓ䕔员瘀ܕሗ֝䣔Ӏꀀ᭤ܓ䔘员瘀ܕዸ֝䣀Ӏᮔܓ䕔员瘀ܕጠ֝䊀Ӏᰰܓᯄܓ䕔员瘀ܕፈ֝䀨Ӏ쀀᱔ܓᯠܓᱼܓၸ֝ꀀᲄܓ思䙦ꀀᰬܓ᳈ܓႠ֝␜Ӏ␜Ӏ톼㊖Ԥቡᶐརԭኃ᷇䑬ҡእ᷿ྛՁወḶ䒴ҡዪṭ䒄ҡጌẤ࿱՞ጯỜဎէፑἓ䒜ҡ፳Ὂ၈ջ᎖ᾁၤք䓔Ӏᩴܓ䔒员瘀ܕჰ֝䉨Ӏ᪤ܓ䕔员瘀ܕᄘ֝䔀Ӏ᫔ܓ䕔员瘀ܕᅀ֝䉔Ӏᬄܓ䕔员瘀ܕᅨ֝䜖Ӏ᬴ܓ䕔员瘀ܕሗ֝䣔Ӏꀀ᭤ܓ䔘员瘀ܕዸ֝䣀Ӏᮔܓ䕔员瘀ܕጠ֝䊀Ӏᰰܓᯄܓ䕔员瘀ܕፈ֝䀨Ӏ쀀᱔ܓᯠܓᱼܓၸ֝ꀀᲄܓ思䙦ꀀᰬܓ᳈ܓႠ֝Ԥቡᶐརԭኃ᷇䑬ҡእ᷿ྛՁወḶ䒴ҡዪṭ䒄ҡጌẤ࿱՞ጯỜဎէፑἓ䒜ҡ፳ܓ䔘员瘀ܕዸ֝䣀Ӏᮔܓ䕔员瘀ܕጠ֝䊀Ӏᰰܓᯄܓ䕔员瘀ܕፈ֝䀨Ӏ"/>
    <w:docVar w:name="Person.Validated" w:val="ĀĀĀĀĀĀĀĀĀĀĀĀĀĀ"/>
    <w:docVar w:name="Person.WritingStyleCode" w:val="H:\Sjablonen\Brief\Brief Algemeen - incl Logo.doc"/>
    <w:docVar w:name="Salutation" w:val="媌㊖썴㊍汮㙸Gallery Item Update员톼㊖䓔Ӏᩴܓ䔒员瘀ܕჰ֝䉨Ӏ᪤ܓ䕔员瘀ܕᄘ֝䔀Ӏ᫔ܓ䕔员瘀ܕᅀ֝䉔Ӏᬄܓ䕔员瘀ܕᅨ֝䜖Ӏ᬴ܓ䕔员瘀ܕሗ֝䣔Ӏꀀ᭤ܓ䔘员瘀ܕዸ֝䣀Ӏᮔܓ䕔员瘀ܕጠ֝䊀Ӏᰰܓᯄܓ䕔员瘀ܕፈ֝䀨Ӏ쀀᱔ܓᯠܓᱼܓၸ֝ꀀ␜Ӏ␜Ӏ톼㊖Ԥቡᶐརԭኃ᷇䑬ҡእ᷿ྛՁወḶ䒴ҡዪṭ䒄ҡጌẤ࿱՞ጯỜဎէፑἓ䒜ҡ፳员톼㊖䓔Ӏᩴܓ䔒员瘀ܕჰ֝䉨Ӏ᪤ܓ䕔员瘀ܕᄘ֝䔀Ӏ᫔ܓ䕔员瘀ܕᅀ֝䉔Ӏᬄܓ䕔员瘀ܕᅨ֝䜖Ӏ᬴ܓ䕔员瘀ܕሗ֝䣔Ӏꀀ᭤ܓ䔘员瘀ܕዸ֝䣀Ӏᮔܓ䕔员瘀ܕጠ֝䊀Ӏᰰܓᯄܓ䕔员瘀ܕፈ֝䀨Ӏ쀀᱔ܓᯠܓᱼܓၸ֝ꀀᲄܓ思䙦ꀀᰬܓ᳈ܓႠ֝␜Ӏ␜Ӏ톼㊖Ԥቡᶐརԭኃ᷇䑬ҡእ᷿ྛՁወḶ䒴ҡዪṭ䒄ҡጌẤ࿱՞ጯỜဎէፑἓ䒜ҡ፳Ὂ၈ջ᎖ᾁၤք䓔Ӏᩴܓ䔒员瘀ܕჰ֝䉨Ӏ᪤ܓ䕔员瘀ܕᄘ֝䔀Ӏ᫔ܓ䕔员瘀ܕᅀ֝䉔Ӏᬄܓ䕔员瘀ܕᅨ֝䜖Ӏ᬴ܓ䕔员瘀ܕሗ֝䣔Ӏꀀ᭤ܓ䔘员瘀ܕዸ֝䣀Ӏᮔܓ䕔员瘀ܕጠ֝䊀Ӏᰰܓᯄܓ䕔员瘀ܕፈ֝䀨Ӏ쀀᱔ܓᯠܓᱼܓၸ֝ꀀᲄܓ思䙦ꀀᰬܓ᳈ܓႠ֝Ԥቡᶐརԭኃ᷇䑬ҡእ᷿ྛՁወḶ䒴ҡዪṭ䒄ҡጌẤ࿱՞ጯỜဎէፑἓ䒜ҡ፳ܓ䔘员瘀ܕዸ֝䣀Ӏᮔܓ䕔员瘀ܕጠ֝䊀Ӏᰰܓᯄܓ䕔员瘀ܕፈ֝䀨Ӏ"/>
    <w:docVar w:name="Subject" w:val="!0㱀Ӆ͐͘͠₸ศ㚐㐶ကへ㒘ᮘظ㞐㯤㞘㯥રهကՠýကը̋ក̏ᦀہကᨰبကᨸةᨈ੨ᩀتᨠاᥠส{翴{翴¨ږ翴¨ښ¨ژ¨ڦ¨ڤ¨ݪ©ڼ©ۈ©ۆ©۪¨ں¨ܖ¨܄¨ܔ¨ܐ¨ܘ¨݄¨ܢ¨݂¨ܾ¨܂©݈¨ݨ©݌¨݆¨ݖ¨ݔ¨ݦ¨ݤ¨ݬ¨ݰ¨ݮ翴¨ݲ翴¨ݴ翴¨ݶ¨ݺ¨ݸ¨ݾ¨ݼ¨ކ¨ބ¨ޞ¨ޜ¨ߖ¨ߚ¨ఀ¨ߘ¨ఢ¨ఠ¨౜¨ౚ¨౴¨౲¨ಒ¨ಐ¨ಪ¨ನ¨ೀ¨ಾ¨ೌ¨ೊ¨೚¨ೞ¨೜¨೼¨೺¨ൌ¨ൊ¨ග¨ඨ¨ඦ¨්¨ක¨෤¨෴¨෰¨෢翴翴翴翴ကᨰبကᨸةᨈ੨ᩀتᨠاᥠส翴¨ݲ翴¨ݴ翴¨ݶ¨ݺ¨ݸ¨ݾ¨ݼ¨ކ¨ބ¨ޞ¨ޜ¨ߖ¨ߚ¨ఀ¨ߘ¨ఢ¨ఠ¨౜¨ౚ¨౴¨౲¨ಒ¨ಐ¨ಪ¨ನ¨ೀ¨ಾ¨ೌ¨ೊ¨೚¨ೞ¨೜¨೼¨೺¨ൌ¨ൊ¨ග¨ඨ¨ඦ¨්¨ක¨෤¨෴¨෰¨෢翴翴翴翴¨౜¨ౚ¨౴¨౲¨ಒ¨ಐ¨ಪ¨ನ¨ೀ¨ಾ¨ೌ¨ೊ¨೚¨ೞ¨೜¨೼¨೺¨ൌ¨ൊ¨ග¨ඨ¨ඦ¨්¨ක¨෤¨෴¨෰¨෢翴翴翴翴泔ӏ頀"/>
    <w:docVar w:name="Subject.Label" w:val="!0㱀Ӆ͐͘͠₸ศ㚐㐶ကへ㒘ᮘظ㞐㯤㞘㯥રهကՠýကը̋ក̏ᦀہကᨰبကᨸةᨈ੨ᩀتᨠاᥠส{翴{翴¨ږ翴¨ښ¨ژ¨ڦ¨ڤ¨ݪ©ڼ©ۈ©ۆ©۪¨ں¨ܖ¨܄¨ܔ¨ܐ¨ܘ¨݄¨ܢ¨݂¨ܾ¨܂©݈¨ݨ©݌¨݆¨ݖ¨ݔ¨ݦ¨ݤ¨ݬ¨ݰ¨ݮ翴¨ݲ翴¨ݴ翴¨ݶ¨ݺ¨ݸ¨ݾ¨ݼ¨ކ¨ބ¨ޞ¨ޜ¨ߖ¨ߚ¨ఀ¨ߘ¨ఢ¨ఠ¨౜¨ౚ¨౴¨౲¨ಒ¨ಐ¨ಪ¨ನ¨ೀ¨ಾ¨ೌ¨ೊ¨೚¨ೞ¨೜¨೼¨೺¨ൌ¨ൊ¨ග¨ඨ¨ඦ¨්¨ක¨෤¨෴¨෰¨෢翴翴翴翴ကᨰبကᨸةᨈ੨ᩀتᨠاᥠส翴¨ݲ翴¨ݴ翴¨ݶ¨ݺ¨ݸ¨ݾ¨ݼ¨ކ¨ބ¨ޞ¨ޜ¨ߖ¨ߚ¨ఀ¨ߘ¨ఢ¨ఠ¨౜¨ౚ¨౴¨౲¨ಒ¨ಐ¨ಪ¨ನ¨ೀ¨ಾ¨ೌ¨ೊ¨೚¨ೞ¨೜¨೼¨೺¨ൌ¨ൊ¨ග¨ඨ¨ඦ¨්¨ක¨෤¨෴¨෰¨෢翴翴翴翴¨౜¨ౚ¨౴¨౲¨ಒ¨ಐ¨ಪ¨ನ¨ೀ¨ಾ¨ೌ¨ೊ¨೚¨ೞ¨೜¨೼¨೺¨ൌ¨ൊ¨ග¨ඨ¨ඦ¨්¨ක¨෤¨෴¨෰¨෢翴翴翴翴泔ӏ頀೚¨ೞ¨೜¨೼¨೺¨ൌ¨ൊ¨ග¨ඨ¨ඦ¨්¨ක¨෤¨෴¨෰¨෢翴翴翴翴"/>
    <w:docVar w:name="UndersignedBy" w:val="媌㊖썴㊍汮㙸Gallery Item Update员톼㊖䓔Ӏᩴܓ䔒员瘀ܕჰ֝䉨Ӏ᪤ܓ䕔员瘀ܕᄘ֝䔀Ӏ᫔ܓ䕔员瘀ܕᅀ֝䉔Ӏᬄܓ䕔员瘀ܕᅨ֝䜖Ӏ᬴ܓ䕔员瘀ܕሗ֝䣔Ӏꀀ᭤ܓ䔘员瘀ܕዸ֝䣀Ӏᮔܓ䕔员瘀ܕጠ֝䊀Ӏᰰܓᯄܓ䕔员瘀ܕፈ֝䀨Ӏ쀀᱔ܓᯠܓᱼܓၸ֝ꀀ␜Ӏ␜Ӏ톼㊖Ԥቡᶐརԭኃ᷇䑬ҡእ᷿ྛՁወḶ䒴ҡዪṭ䒄ҡጌẤ࿱՞ጯỜဎէፑἓ䒜ҡ፳员톼㊖䓔Ӏᩴܓ䔒员瘀ܕჰ֝䉨Ӏ᪤ܓ䕔员瘀ܕᄘ֝䔀Ӏ᫔ܓ䕔员瘀ܕᅀ֝䉔Ӏᬄܓ䕔员瘀ܕᅨ֝䜖Ӏ᬴ܓ䕔员瘀ܕሗ֝䣔Ӏꀀ᭤ܓ䔘员瘀ܕዸ֝䣀Ӏᮔܓ䕔员瘀ܕጠ֝䊀Ӏᰰܓᯄܓ䕔员瘀ܕፈ֝䀨Ӏ쀀᱔ܓᯠܓᱼܓၸ֝ꀀᲄܓ思䙦ꀀᰬܓ᳈ܓႠ֝␜Ӏ␜Ӏ톼㊖Ԥቡᶐརԭኃ᷇䑬ҡእ᷿ྛՁወḶ䒴ҡዪṭ䒄ҡጌẤ࿱՞ጯỜဎէፑἓ䒜ҡ፳Ὂ၈ջ᎖ᾁၤք䓔Ӏᩴܓ䔒员瘀ܕჰ֝䉨Ӏ᪤ܓ䕔员瘀ܕᄘ֝䔀Ӏ᫔ܓ䕔员瘀ܕᅀ֝䉔Ӏᬄܓ䕔员瘀ܕᅨ֝䜖Ӏ᬴ܓ䕔员瘀ܕሗ֝䣔Ӏꀀ᭤ܓ䔘员瘀ܕዸ֝䣀Ӏᮔܓ䕔员瘀ܕጠ֝䊀Ӏᰰܓᯄܓ䕔员瘀ܕፈ֝䀨Ӏ쀀᱔ܓᯠܓᱼܓၸ֝ꀀᲄܓ思䙦ꀀᰬܓ᳈ܓႠ֝Ԥቡᶐརԭኃ᷇䑬ҡእ᷿ྛՁወḶ䒴ҡዪṭ䒄ҡጌẤ࿱՞ጯỜဎէፑἓ䒜ҡ፳ܓ䔘员瘀ܕዸ֝䣀Ӏᮔܓ䕔员瘀ܕጠ֝䊀Ӏᰰܓᯄܓ䕔员瘀ܕፈ֝䀨Ӏ䊀Ӏᰰܓᯄܓ䕔员瘀ܕፈ֝䀨Ӏ쀀᱔ܓᯠܓᱼܓၸ֝ꀀᲄܓ思䙦ꀀᰬܓ᳈ܓႠ֝䘟ᱸܓᴔܓ ჈֝ꀀ䙦ꀡ"/>
    <w:docVar w:name="UndersignedBy.FormalFunction" w:val="媌㊖썴㊍汮㙸Gallery Item Update员톼㊖䓔Ӏᩴܓ䔒员瘀ܕჰ֝䉨Ӏ᪤ܓ䕔员瘀ܕᄘ֝䔀Ӏ᫔ܓ䕔员瘀ܕᅀ֝䉔Ӏᬄܓ䕔员瘀ܕᅨ֝䜖Ӏ᬴ܓ䕔员瘀ܕሗ֝䣔Ӏꀀ᭤ܓ䔘员瘀ܕዸ֝䣀Ӏᮔܓ䕔员瘀ܕጠ֝䊀Ӏᰰܓᯄܓ䕔员瘀ܕፈ֝䀨Ӏ쀀᱔ܓᯠܓᱼܓၸ֝ꀀ␜Ӏ␜Ӏ톼㊖Ԥቡᶐརԭኃ᷇䑬ҡእ᷿ྛՁወḶ䒴ҡዪṭ䒄ҡጌẤ࿱՞ጯỜဎէፑἓ䒜ҡ፳员톼㊖䓔Ӏᩴܓ䔒员瘀ܕჰ֝䉨Ӏ᪤ܓ䕔员瘀ܕᄘ֝䔀Ӏ᫔ܓ䕔员瘀ܕᅀ֝䉔Ӏᬄܓ䕔员瘀ܕᅨ֝䜖Ӏ᬴ܓ䕔员瘀ܕሗ֝䣔Ӏꀀ᭤ܓ䔘员瘀ܕዸ֝䣀Ӏᮔܓ䕔员瘀ܕጠ֝䊀Ӏᰰܓᯄܓ䕔员瘀ܕፈ֝䀨Ӏ쀀᱔ܓᯠܓᱼܓၸ֝ꀀᲄܓ思䙦ꀀᰬܓ᳈ܓႠ֝␜Ӏ␜Ӏ톼㊖Ԥቡᶐརԭኃ᷇䑬ҡእ᷿ྛՁወḶ䒴ҡዪṭ䒄ҡጌẤ࿱՞ጯỜဎէፑἓ䒜ҡ፳Ὂ၈ջ᎖ᾁၤք䓔Ӏᩴܓ䔒员瘀ܕჰ֝䉨Ӏ᪤ܓ䕔员瘀ܕᄘ֝䔀Ӏ᫔ܓ䕔员瘀ܕᅀ֝䉔Ӏᬄܓ䕔员瘀ܕᅨ֝䜖Ӏ᬴ܓ䕔员瘀ܕሗ֝䣔Ӏꀀ᭤ܓ䔘员瘀ܕዸ֝䣀Ӏᮔܓ䕔员瘀ܕጠ֝䊀Ӏᰰܓᯄܓ䕔员瘀ܕፈ֝䀨Ӏ쀀᱔ܓᯠܓᱼܓၸ֝ꀀᲄܓ思䙦ꀀᰬܓ᳈ܓႠ֝Ԥቡᶐརԭኃ᷇䑬ҡእ᷿ྛՁወḶ䒴ҡዪṭ䒄ҡጌẤ࿱՞ጯỜဎէፑἓ䒜ҡ፳ܓ䔘员瘀ܕዸ֝䣀Ӏᮔܓ䕔员瘀ܕጠ֝䊀Ӏᰰܓᯄܓ䕔员瘀ܕፈ֝䀨Ӏ䊀Ӏᰰܓᯄܓ䕔员瘀ܕፈ֝䀨Ӏ쀀᱔ܓᯠܓᱼܓၸ֝ꀀᲄܓ思䙦ꀀᰬܓ᳈ܓႠ֝䘟ᱸܓᴔܓ ჈֝ꀀ䙦ꀡԤቡᶐརԭኃ᷇䑬ҡእ᷿ྛՁወḶ䒴ҡዪṭ䒄ҡጌẤ࿱՞ጯỜဎէፑἓ䒜ҡ፳Ὂ၈ջ᎖ᾁၤք"/>
    <w:docVar w:name="UndersignedBy.FormalName" w:val="媌㊖썴㊍汮㙸Gallery Item Update员톼㊖䓔Ӏᩴܓ䔒员瘀ܕჰ֝䉨Ӏ᪤ܓ䕔员瘀ܕᄘ֝䔀Ӏ᫔ܓ䕔员瘀ܕᅀ֝䉔Ӏᬄܓ䕔员瘀ܕᅨ֝䜖Ӏ᬴ܓ䕔员瘀ܕሗ֝䣔Ӏꀀ᭤ܓ䔘员瘀ܕዸ֝䣀Ӏᮔܓ䕔员瘀ܕጠ֝䊀Ӏᰰܓᯄܓ䕔员瘀ܕፈ֝䀨Ӏ쀀᱔ܓᯠܓᱼܓၸ֝ꀀ␜Ӏ␜Ӏ톼㊖Ԥቡᶐརԭኃ᷇䑬ҡእ᷿ྛՁወḶ䒴ҡዪṭ䒄ҡጌẤ࿱՞ጯỜဎէፑἓ䒜ҡ፳员톼㊖䓔Ӏᩴܓ䔒员瘀ܕჰ֝䉨Ӏ᪤ܓ䕔员瘀ܕᄘ֝䔀Ӏ᫔ܓ䕔员瘀ܕᅀ֝䉔Ӏᬄܓ䕔员瘀ܕᅨ֝䜖Ӏ᬴ܓ䕔员瘀ܕሗ֝䣔Ӏꀀ᭤ܓ䔘员瘀ܕዸ֝䣀Ӏᮔܓ䕔员瘀ܕጠ֝䊀Ӏᰰܓᯄܓ䕔员瘀ܕፈ֝䀨Ӏ쀀᱔ܓᯠܓᱼܓၸ֝ꀀᲄܓ思䙦ꀀᰬܓ᳈ܓႠ֝␜Ӏ␜Ӏ톼㊖Ԥቡᶐརԭኃ᷇䑬ҡእ᷿ྛՁወḶ䒴ҡዪṭ䒄ҡጌẤ࿱՞ጯỜဎէፑἓ䒜ҡ፳Ὂ၈ջ᎖ᾁၤք䓔Ӏᩴܓ䔒员瘀ܕჰ֝䉨Ӏ᪤ܓ䕔员瘀ܕᄘ֝䔀Ӏ᫔ܓ䕔员瘀ܕᅀ֝䉔Ӏᬄܓ䕔员瘀ܕᅨ֝䜖Ӏ᬴ܓ䕔员瘀ܕሗ֝䣔Ӏꀀ᭤ܓ䔘员瘀ܕዸ֝䣀Ӏᮔܓ䕔员瘀ܕጠ֝䊀Ӏᰰܓᯄܓ䕔员瘀ܕፈ֝䀨Ӏ쀀᱔ܓᯠܓᱼܓၸ֝ꀀᲄܓ思䙦ꀀᰬܓ᳈ܓႠ֝Ԥቡᶐརԭኃ᷇䑬ҡእ᷿ྛՁወḶ䒴ҡዪṭ䒄ҡጌẤ࿱՞ጯỜဎէፑἓ䒜ҡ፳ܓ䔘员瘀ܕዸ֝䣀Ӏᮔܓ䕔员瘀ܕጠ֝䊀Ӏᰰܓᯄܓ䕔员瘀ܕፈ֝䀨Ӏ䊀Ӏᰰܓᯄܓ䕔员瘀ܕፈ֝䀨Ӏ쀀᱔ܓᯠܓᱼܓၸ֝ꀀᲄܓ思䙦ꀀᰬܓ᳈ܓႠ֝䘟ᱸܓᴔܓ ჈֝ꀀ䙦ꀡԤቡᶐརԭኃ᷇䑬ҡእ᷿ྛՁወḶ䒴ҡዪṭ䒄ҡጌẤ࿱՞ጯỜဎէፑἓ䒜ҡ፳Ὂ၈ջ᎖ᾁၤքႠ֝䘟ᱸܓᴔܓ ჈֝ꀀ䙦ꀡ"/>
    <w:docVar w:name="UndersignedBy.InformalFunction" w:val="媌㊖썴㊍汮㙸Gallery Item Update员톼㊖䓔Ӏᩴܓ䔒员瘀ܕჰ֝䉨Ӏ᪤ܓ䕔员瘀ܕᄘ֝䔀Ӏ᫔ܓ䕔员瘀ܕᅀ֝䉔Ӏᬄܓ䕔员瘀ܕᅨ֝䜖Ӏ᬴ܓ䕔员瘀ܕሗ֝䣔Ӏꀀ᭤ܓ䔘员瘀ܕዸ֝䣀Ӏᮔܓ䕔员瘀ܕጠ֝䊀Ӏᰰܓᯄܓ䕔员瘀ܕፈ֝䀨Ӏ쀀᱔ܓᯠܓᱼܓၸ֝ꀀ␜Ӏ␜Ӏ톼㊖Ԥቡᶐརԭኃ᷇䑬ҡእ᷿ྛՁወḶ䒴ҡዪṭ䒄ҡጌẤ࿱՞ጯỜဎէፑἓ䒜ҡ፳员톼㊖䓔Ӏᩴܓ䔒员瘀ܕჰ֝䉨Ӏ᪤ܓ䕔员瘀ܕᄘ֝䔀Ӏ᫔ܓ䕔员瘀ܕᅀ֝䉔Ӏᬄܓ䕔员瘀ܕᅨ֝䜖Ӏ᬴ܓ䕔员瘀ܕሗ֝䣔Ӏꀀ᭤ܓ䔘员瘀ܕዸ֝䣀Ӏᮔܓ䕔员瘀ܕጠ֝䊀Ӏᰰܓᯄܓ䕔员瘀ܕፈ֝䀨Ӏ쀀᱔ܓᯠܓᱼܓၸ֝ꀀᲄܓ思䙦ꀀᰬܓ᳈ܓႠ֝␜Ӏ␜Ӏ톼㊖Ԥቡᶐརԭኃ᷇䑬ҡእ᷿ྛՁወḶ䒴ҡዪṭ䒄ҡጌẤ࿱՞ጯỜဎէፑἓ䒜ҡ፳Ὂ၈ջ᎖ᾁၤք䓔Ӏᩴܓ䔒员瘀ܕჰ֝䉨Ӏ᪤ܓ䕔员瘀ܕᄘ֝䔀Ӏ᫔ܓ䕔员瘀ܕᅀ֝䉔Ӏᬄܓ䕔员瘀ܕᅨ֝䜖Ӏ᬴ܓ䕔员瘀ܕሗ֝䣔Ӏꀀ᭤ܓ䔘员瘀ܕዸ֝䣀Ӏᮔܓ䕔员瘀ܕጠ֝䊀Ӏᰰܓᯄܓ䕔员瘀ܕፈ֝䀨Ӏ쀀᱔ܓᯠܓᱼܓၸ֝ꀀᲄܓ思䙦ꀀᰬܓ᳈ܓႠ֝Ԥቡᶐརԭኃ᷇䑬ҡእ᷿ྛՁወḶ䒴ҡዪṭ䒄ҡጌẤ࿱՞ጯỜဎէፑἓ䒜ҡ፳ܓ䔘员瘀ܕዸ֝䣀Ӏᮔܓ䕔员瘀ܕጠ֝䊀Ӏᰰܓᯄܓ䕔员瘀ܕፈ֝䀨Ӏ䊀Ӏᰰܓᯄܓ䕔员瘀ܕፈ֝䀨Ӏ쀀᱔ܓᯠܓᱼܓၸ֝ꀀᲄܓ思䙦ꀀᰬܓ᳈ܓႠ֝䘟ᱸܓᴔܓ ჈֝ꀀ䙦ꀡԤቡᶐརԭኃ᷇䑬ҡእ᷿ྛՁወḶ䒴ҡዪṭ䒄ҡጌẤ࿱՞ጯỜဎէፑἓ䒜ҡ፳Ὂ၈ջ᎖ᾁၤքႠ֝䘟ᱸܓᴔܓ ჈֝ꀀ䙦ꀡᏽ‧Ⴛ֢ᐟ⁞䓌ҡᑂₕჴֵᑤ"/>
    <w:docVar w:name="UndersignedBy.Name" w:val="媌㊖썴㊍汮㙸Gallery Item Update员톼㊖䓔Ӏᩴܓ䔒员瘀ܕჰ֝䉨Ӏ᪤ܓ䕔员瘀ܕᄘ֝䔀Ӏ᫔ܓ䕔员瘀ܕᅀ֝䉔Ӏᬄܓ䕔员瘀ܕᅨ֝䜖Ӏ᬴ܓ䕔员瘀ܕሗ֝䣔Ӏꀀ᭤ܓ䔘员瘀ܕዸ֝䣀Ӏᮔܓ䕔员瘀ܕጠ֝䊀Ӏᰰܓᯄܓ䕔员瘀ܕፈ֝䀨Ӏ쀀᱔ܓᯠܓᱼܓၸ֝ꀀ␜Ӏ␜Ӏ톼㊖Ԥቡᶐརԭኃ᷇䑬ҡእ᷿ྛՁወḶ䒴ҡዪṭ䒄ҡጌẤ࿱՞ጯỜဎէፑἓ䒜ҡ፳员톼㊖䓔Ӏᩴܓ䔒员瘀ܕჰ֝䉨Ӏ᪤ܓ䕔员瘀ܕᄘ֝䔀Ӏ᫔ܓ䕔员瘀ܕᅀ֝䉔Ӏᬄܓ䕔员瘀ܕᅨ֝䜖Ӏ᬴ܓ䕔员瘀ܕሗ֝䣔Ӏꀀ᭤ܓ䔘员瘀ܕዸ֝䣀Ӏᮔܓ䕔员瘀ܕጠ֝䊀Ӏᰰܓᯄܓ䕔员瘀ܕፈ֝䀨Ӏ쀀᱔ܓᯠܓᱼܓၸ֝ꀀᲄܓ思䙦ꀀᰬܓ᳈ܓႠ֝␜Ӏ␜Ӏ톼㊖Ԥቡᶐརԭኃ᷇䑬ҡእ᷿ྛՁወḶ䒴ҡዪṭ䒄ҡጌẤ࿱՞ጯỜဎէፑἓ䒜ҡ፳Ὂ၈ջ᎖ᾁၤք䓔Ӏᩴܓ䔒员瘀ܕჰ֝䉨Ӏ᪤ܓ䕔员瘀ܕᄘ֝䔀Ӏ᫔ܓ䕔员瘀ܕᅀ֝䉔Ӏᬄܓ䕔员瘀ܕᅨ֝䜖Ӏ᬴ܓ䕔员瘀ܕሗ֝䣔Ӏꀀ᭤ܓ䔘员瘀ܕዸ֝䣀Ӏᮔܓ䕔员瘀ܕጠ֝䊀Ӏᰰܓᯄܓ䕔员瘀ܕፈ֝䀨Ӏ쀀᱔ܓᯠܓᱼܓၸ֝ꀀᲄܓ思䙦ꀀᰬܓ᳈ܓႠ֝Ԥቡᶐརԭኃ᷇䑬ҡእ᷿ྛՁወḶ䒴ҡዪṭ䒄ҡጌẤ࿱՞ጯỜဎէፑἓ䒜ҡ፳ܓ䔘员瘀ܕዸ֝䣀Ӏᮔܓ䕔员瘀ܕጠ֝䊀Ӏᰰܓᯄܓ䕔员瘀ܕፈ֝䀨Ӏ䊀Ӏᰰܓᯄܓ䕔员瘀ܕፈ֝䀨Ӏ쀀᱔ܓᯠܓᱼܓၸ֝ꀀᲄܓ思䙦ꀀᰬܓ᳈ܓႠ֝䘟ᱸܓᴔܓ ჈֝ꀀ䙦ꀡԤቡᶐརԭኃ᷇䑬ҡእ᷿ྛՁወḶ䒴ҡዪṭ䒄ҡጌẤ࿱՞ጯỜဎէፑἓ䒜ҡ፳Ὂ၈ջ᎖ᾁၤքႠ֝䘟ᱸܓᴔܓ ჈֝ꀀ䙦ꀡᏽ‧Ⴛ֢ᐟ⁞䓌ҡᑂₕჴֵᑤᱸܓᴔܓ ჈֝ꀀ䙦ꀡ᳄ܓᵠܓ&quot;ჰ֝ꀀ耀䙦ꀀ#ᴐܓᶬܓ"/>
    <w:docVar w:name="UndersignedBySelection" w:val="ﺸ㊧䦀Ҿ£5픘Ҏ픴Ҏ6핐Ҏ7핬Ҏ했Ҏ8햤Ҏ9헀Ҏ헜Ҏ:헸Ҏ혻Ҏ혰Ҏ&lt;홌Ҏ홨Ҏ횄Ҏ횠Ҏ횼Ҏ훘Ҏ༂؋༘؋༸؋ ཊ؋མ؋_x000a_ི؋ྊ؋ྨ؋ ྺ؋࿘؋က؋ဨ؋ၚ؋ၰ؋ၾ؋ႌ؋_x000a_Ⴀ؋Ⴌ؋Ⴘ؋ ჊؋_x000a_ფ؋ᄄ؋ᄠ؋ᄸ؋ᅖ؋ᅬ؋ᆠ؋ᆸ؋ᇖ؋ᇴ؋ሒ؋ሮ؋ቘ؋ኄ؋ ኖ؋ኬ؋_x000a_ዀ؋_x000a_ዔ؋ዤ؋ዺ؋ጪ؋ፆ؋፤؋Ꭰ؋Ꮪ؋ᐈ؋ᐾ؋ᑲ؋ᒚ؋ᒾ؋ᓪ؋ᔂ؋ᔒ؋ᕂ؋ ᕔ؋ᕞ؋ᕶ؋ᖌ؋_x000a_FloatieViewExecuteStickyActionExecuteActionValueListItemsContentItemsItemTemplateForTypeCategoryLineLabelImageSourceIgnoreMultiClickIsVisibleCommandBooleanChoiceFlyoutAnchorFlexMLContentIDShowLabelIsFlyoutDroppedFlyoutOpeningCommandFlyoutClosingCommandTemporaryPropertyForStateFlyoutItemsGalleryCanGrowResizeTypeAnchorLayoutShowImageSelectedValueHighlightedValueSelectedStringSelectedItemHighlightedItemFilterIndexAnchorRepresentativeStringAnchorPromptIsAnchorEnabledIsAnchorPressedIsFilterVisibleIsBitFilteringIsAutoCompleteEnabledIsDropFullWidthEnabledIsDroppedItemsHeightItemsWidthCategoriesCommandsFilterItemsAutoCompleteStartCommandClosingCommandDroppingCommandItemContextMenuDroppingCommandItemContextMenuClosingCommandVisibleWhenChunkSizeGTEItemLivePreviewStartCommandItemLivePreviewStopCommandItemSelectionCommaosingCommandVisibleWhenChunkSizeGTEItemLivePreviewStartCommandItemLivePreviewStopCommandItemSelectionCommandSplitButtonCommandStringSe5픘Ҏ픴Ҏ6"/>
    <w:docVar w:name="Unit.SortOrder" w:val="H:\Sjablonen\Brief\Brief Algemeen - incl Logo.doc"/>
    <w:docVar w:name="Unit.UnitID" w:val="H:\Sjablonen\Brief\Brief Algemeen - incl Logo.doc"/>
    <w:docVar w:name="Unit.UnitName" w:val="媌㊖썴㊍汮㙸Gallery Item Update员톼㊖䓔Ӏᩴܓ䔒员瘀ܕჰ֝䉨Ӏ᪤ܓ䕔员瘀ܕᄘ֝䔀Ӏ᫔ܓ䕔员瘀ܕᅀ֝䉔Ӏᬄܓ䕔员瘀ܕᅨ֝䜖Ӏ᬴ܓ䕔员瘀ܕሗ֝䣔Ӏꀀ᭤ܓ䔘员瘀ܕዸ֝䣀Ӏᮔܓ䕔员瘀ܕጠ֝䊀Ӏᰰܓᯄܓ䕔员瘀ܕፈ֝䀨Ӏ쀀᱔ܓᯠܓᱼܓၸ֝ꀀ␜Ӏ␜Ӏ톼㊖Ԥቡᶐརԭኃ᷇䑬ҡእ᷿ྛՁወḶ䒴ҡዪṭ䒄ҡጌẤ࿱՞ጯỜဎէፑἓ䒜ҡ፳员톼㊖䓔Ӏᩴܓ䔒员瘀ܕჰ֝䉨Ӏ᪤ܓ䕔员瘀ܕᄘ֝䔀Ӏ᫔ܓ䕔员瘀ܕᅀ֝䉔Ӏᬄܓ䕔员瘀ܕᅨ֝䜖Ӏ᬴ܓ䕔员瘀ܕሗ֝䣔Ӏꀀ᭤ܓ䔘员瘀ܕዸ֝䣀Ӏᮔܓ䕔员瘀ܕጠ֝䊀Ӏᰰܓᯄܓ䕔员瘀ܕፈ֝䀨Ӏ쀀᱔ܓᯠܓᱼܓၸ֝ꀀᲄܓ思䙦ꀀᰬܓ᳈ܓႠ֝␜Ӏ␜Ӏ톼㊖Ԥቡᶐརԭኃ᷇䑬ҡእ᷿ྛՁወḶ䒴ҡዪṭ䒄ҡጌẤ࿱՞ጯỜဎէፑἓ䒜ҡ፳Ὂ၈ջ᎖ᾁၤք䓔Ӏᩴܓ䔒员瘀ܕჰ֝䉨Ӏ᪤ܓ䕔员瘀ܕᄘ֝䔀Ӏ᫔ܓ䕔员瘀ܕᅀ֝䉔Ӏᬄܓ䕔员瘀ܕᅨ֝䜖Ӏ᬴ܓ䕔员瘀ܕሗ֝䣔Ӏꀀ᭤ܓ䔘员瘀ܕዸ֝䣀Ӏᮔܓ䕔员瘀ܕጠ֝䊀Ӏᰰܓᯄܓ䕔员瘀ܕፈ֝䀨Ӏ쀀᱔ܓᯠܓᱼܓၸ֝ꀀᲄܓ思䙦ꀀᰬܓ᳈ܓႠ֝Ԥቡᶐརԭኃ᷇䑬ҡእ᷿ྛՁወḶ䒴ҡዪṭ䒄ҡጌẤ࿱՞ጯỜဎէፑἓ䒜ҡ፳ܓ䔘员瘀ܕዸ֝䣀Ӏᮔܓ䕔员瘀ܕጠ֝䊀Ӏᰰܓᯄܓ䕔员瘀ܕፈ֝䀨Ӏ䊀Ӏᰰܓᯄܓ䕔员瘀ܕፈ֝䀨Ӏ쀀᱔ܓᯠܓᱼܓၸ֝ꀀᲄܓ思䙦ꀀᰬܓ᳈ܓႠ֝䘟ᱸܓᴔܓ ჈֝ꀀ䙦ꀡԤቡᶐརԭኃ᷇䑬ҡእ᷿ྛՁወḶ䒴ҡዪṭ䒄ҡጌẤ࿱՞ጯỜဎէፑἓ䒜ҡ፳Ὂ၈ջ᎖ᾁၤքႠ֝䘟ᱸܓᴔ"/>
    <w:docVar w:name="Unit.UnitSearch" w:val="媌㊖썴㊍汮㙸Gallery Item Update员톼㊖䓔Ӏᩴܓ䔒员瘀ܕჰ֝䉨Ӏ᪤ܓ䕔员瘀ܕᄘ֝䔀Ӏ᫔ܓ䕔员瘀ܕᅀ֝䉔Ӏᬄܓ䕔员瘀ܕᅨ֝䜖Ӏ᬴ܓ䕔员瘀ܕሗ֝䣔Ӏꀀ᭤ܓ䔘员瘀ܕዸ֝䣀Ӏᮔܓ䕔员瘀ܕጠ֝䊀Ӏᰰܓᯄܓ䕔员瘀ܕፈ֝䀨Ӏ쀀᱔ܓᯠܓᱼܓၸ֝ꀀ␜Ӏ␜Ӏ톼㊖Ԥቡᶐརԭኃ᷇䑬ҡእ᷿ྛՁወḶ䒴ҡዪṭ䒄ҡጌẤ࿱՞ጯỜဎէፑἓ䒜ҡ፳员톼㊖䓔Ӏᩴܓ䔒员瘀ܕჰ֝䉨Ӏ᪤ܓ䕔员瘀ܕᄘ֝䔀Ӏ᫔ܓ䕔员瘀ܕᅀ֝䉔Ӏᬄܓ䕔员瘀ܕᅨ֝䜖Ӏ᬴ܓ䕔员瘀ܕሗ֝䣔Ӏꀀ᭤ܓ䔘员瘀ܕዸ֝䣀Ӏᮔܓ䕔员瘀ܕጠ֝䊀Ӏᰰܓᯄܓ䕔员瘀ܕፈ֝䀨Ӏ쀀᱔ܓᯠܓᱼܓၸ֝ꀀᲄܓ思䙦ꀀᰬܓ᳈ܓႠ֝␜Ӏ␜Ӏ톼㊖Ԥቡᶐརԭኃ᷇䑬ҡእ᷿ྛՁወḶ䒴ҡዪṭ䒄ҡጌẤ࿱՞ጯỜဎէፑἓ䒜ҡ፳Ὂ၈ջ᎖ᾁၤք䓔Ӏᩴܓ䔒员瘀ܕჰ֝䉨Ӏ᪤ܓ䕔员瘀ܕᄘ֝䔀Ӏ᫔ܓ䕔员瘀ܕᅀ֝䉔Ӏᬄܓ䕔员瘀ܕᅨ֝䜖Ӏ᬴ܓ䕔员瘀ܕሗ֝䣔Ӏꀀ᭤ܓ䔘员瘀ܕዸ֝䣀Ӏᮔܓ䕔员瘀ܕጠ֝䊀Ӏᰰܓᯄܓ䕔员瘀ܕፈ֝䀨Ӏ쀀᱔ܓᯠܓᱼܓၸ֝ꀀᲄܓ思䙦ꀀᰬܓ᳈ܓႠ֝Ԥቡᶐརԭኃ᷇䑬ҡእ᷿ྛՁወḶ䒴ҡዪṭ䒄ҡጌẤ࿱՞ጯỜဎէፑἓ䒜ҡ፳ܓ䔘员瘀ܕዸ֝䣀Ӏᮔܓ䕔员瘀ܕጠ֝䊀Ӏᰰܓᯄܓ䕔员瘀ܕፈ֝䀨Ӏ䊀Ӏᰰܓᯄܓ䕔员瘀ܕፈ֝䀨Ӏ쀀᱔ܓᯠܓᱼܓၸ֝ꀀᲄܓ思䙦ꀀᰬܓ᳈ܓႠ֝䘟ᱸܓᴔܓ ჈֝ꀀ䙦ꀡԤቡᶐརԭኃ᷇䑬ҡእ᷿ྛՁወḶ䒴ҡዪṭ䒄ҡጌẤ࿱՞ጯỜဎէፑἓ䒜ҡ፳Ὂ၈ջ᎖ᾁၤքႠ֝䘟ᱸܓᴔ"/>
    <w:docVar w:name="UsedAddIn" w:val="ୀҾ䃨ҜಀҾ㣀ҜഠҾ䇰Ҝ๠Ҿ䋸ҜༀҾ㦰ҜꀀҾ䐀ҜꅀҾ䔈ҜꇠҾ㪠ҜꊀҾ䘐ҜꏀҾ䜘ҜꑠҾ㮐ҜꔀҾ䠠ҜꙀҾ䤨ҜꛠҾ㲀ҜꞀҾ䨰ҜꣀҾ䬸ҜꥠҾ㵰ҜꨀҾ䱀ҜꭀҾ䵈Ҝ깠Ҿ㹠Ҝ꼀Ҿ乐Ҝ뀀Ҿε뒀Ҿε삠Ҿ佘Ҝ①Ӏ嗰Ҝ쇠ӄ℀Ҝ슀ӄ⇰Ҝ쌠ӄ⋠Ҝ씀ӄ⭨Ҝ얠ӄⱘҜ와ӄ⸸Ҝ웠ӄ⽀Ҝ잀ӄⵈҜ뉀ӆ㍈Ҝ대ӆ全Ҝ耀Ӈ匠Ҝ肠Ӈ吐Ҝ芀Ӈ唀Ҝ虀ӇⓀҜӈ㽐Ҝӈ㟐Ҝ悠Ӌ因Ҝ慀Ӌ宐Ҝ懠Ӌ岀Ҝ技Ӌ嵰Ҝ挠Ӌ웨Ҝ揀Ӌ쟰Ҝ攀Ӌ幠Ҝ斠Ӌ彸Ҝ晀Ӌ쏨Ҝ曠Ӌ쓘Ҝ栠Ӌ엠Ҝ检Ӌ샐Ҝ楠Ӌ쇘Ҝ樀Ӌ신Ҝ檠Ӌ죠Ҝ歀Ӌ짐Ҝ毠Ӌ埐Ҝ沀Ӌ쫘Ҝ洠Ӌ쯈Ҝ肠Ӌ첸Ҝ茠Ӌ큸Ҝ菀ӋҜ薠Ӌε虀Ӌε蛠Ӌε螀Ӌε言Ӌ텨Ҝ誠Ӌε貀Ӌε贠Ӌε跀Ӌε蹠Ӌε텀Ӌ퉘Ҝ튀Ӌ퍠Ҝ팠Ӌ푨Ҝ픀Ӌ홠Ҝ햠Ӌ흨Ҝ홀ӋҜ훠Ӌε힀ӋεӋҜӋҜӋҜӋҜӋεӋҜӋεӌҜ ӌεŀӌεԀӌ壀ҜӍ妰Ҝ揀ՠ⢀Ҝ曠ՠえҜ枀ՠㅐҜ栠ՠ㉀Ҝ楠ՠ㗰Ҝ樀ՠ㛠Ҝ毠ՠ㔀Ҝ沀ՠ⩸Ҝ洠ՠ⥰Ҝ淀ՠ▰Ҝ湠ՠ➐Ҝ漀ՠ⚠Ҝ㥠֒⏐Ҝ㯠֒偠Ҝ픀׶ Ҝ陀؈媠Ҝ需ܕε가컘Ҝ㙀؈싘Ҝ脀陀؈媠Ҝ需ܕε가"/>
    <w:docVar w:name="UwKenmerk" w:val="뮰㊒ᆐ㊪烰Ӈ뮰㊒ׄ㊪:\Sjablonen\Secretariaat\Badges\Badges.docx2땠ҝ뮰㊒ׄ㊪ᔜ㊨2뗠ҝ뮰㊒ׄ㊪ᗜ㊨ᗜ㊨2뮰㊒ׄ㊪ì2랠ҝ뮰㊒ׄ㊪2ᔜ㊨2뗠ҝ뮰㊒ׄ㊪ᗜ㊨ᗜ㊨2ì2랠ҝ뮰㊒ׄ㊪22뗠ҝ뮰㊒ׄ㊪ᗜ㊨ᗜ㊨2ì2랠ҝ뮰㊒ׄ㊪2뗠ҝ뮰㊒ׄ㊪ᗜ㊨ᗜ㊨2ׄ㊪2ᗜ㊨ᗜ㊨22"/>
  </w:docVars>
  <w:rsids>
    <w:rsidRoot w:val="00883A62"/>
    <w:rsid w:val="00002999"/>
    <w:rsid w:val="00003CC9"/>
    <w:rsid w:val="00004B98"/>
    <w:rsid w:val="0000513C"/>
    <w:rsid w:val="0000599F"/>
    <w:rsid w:val="0000702A"/>
    <w:rsid w:val="0001097D"/>
    <w:rsid w:val="0001250A"/>
    <w:rsid w:val="00012595"/>
    <w:rsid w:val="00015197"/>
    <w:rsid w:val="0001548F"/>
    <w:rsid w:val="00016A93"/>
    <w:rsid w:val="0001724C"/>
    <w:rsid w:val="00017478"/>
    <w:rsid w:val="000203C9"/>
    <w:rsid w:val="000237C0"/>
    <w:rsid w:val="00024B1C"/>
    <w:rsid w:val="000315F3"/>
    <w:rsid w:val="000316D6"/>
    <w:rsid w:val="0003483E"/>
    <w:rsid w:val="000372B7"/>
    <w:rsid w:val="00042FE2"/>
    <w:rsid w:val="0004304A"/>
    <w:rsid w:val="000430FF"/>
    <w:rsid w:val="00043681"/>
    <w:rsid w:val="0004385B"/>
    <w:rsid w:val="000522EA"/>
    <w:rsid w:val="00056175"/>
    <w:rsid w:val="00057C80"/>
    <w:rsid w:val="000635AC"/>
    <w:rsid w:val="00063FD3"/>
    <w:rsid w:val="00065F76"/>
    <w:rsid w:val="00066310"/>
    <w:rsid w:val="0006668B"/>
    <w:rsid w:val="000701BB"/>
    <w:rsid w:val="00070695"/>
    <w:rsid w:val="00070D02"/>
    <w:rsid w:val="00071F35"/>
    <w:rsid w:val="00074817"/>
    <w:rsid w:val="00077D96"/>
    <w:rsid w:val="00077FBA"/>
    <w:rsid w:val="000822AA"/>
    <w:rsid w:val="000824F0"/>
    <w:rsid w:val="00082D6C"/>
    <w:rsid w:val="00084EEB"/>
    <w:rsid w:val="0009090B"/>
    <w:rsid w:val="00090BED"/>
    <w:rsid w:val="00091CC5"/>
    <w:rsid w:val="00092215"/>
    <w:rsid w:val="000922EF"/>
    <w:rsid w:val="00093839"/>
    <w:rsid w:val="00096750"/>
    <w:rsid w:val="000969EC"/>
    <w:rsid w:val="00097434"/>
    <w:rsid w:val="000A0266"/>
    <w:rsid w:val="000A1603"/>
    <w:rsid w:val="000A2296"/>
    <w:rsid w:val="000A4A45"/>
    <w:rsid w:val="000A54A1"/>
    <w:rsid w:val="000A63FE"/>
    <w:rsid w:val="000B0F43"/>
    <w:rsid w:val="000B0F8E"/>
    <w:rsid w:val="000B17A5"/>
    <w:rsid w:val="000B63FC"/>
    <w:rsid w:val="000B6F1F"/>
    <w:rsid w:val="000B7FC4"/>
    <w:rsid w:val="000B7FCC"/>
    <w:rsid w:val="000C1B22"/>
    <w:rsid w:val="000C3705"/>
    <w:rsid w:val="000C4635"/>
    <w:rsid w:val="000C5466"/>
    <w:rsid w:val="000C56D2"/>
    <w:rsid w:val="000C687E"/>
    <w:rsid w:val="000D33E2"/>
    <w:rsid w:val="000D5C8D"/>
    <w:rsid w:val="000D7DA0"/>
    <w:rsid w:val="000E04FB"/>
    <w:rsid w:val="000E26D1"/>
    <w:rsid w:val="000E6810"/>
    <w:rsid w:val="000E78DB"/>
    <w:rsid w:val="000E7CD2"/>
    <w:rsid w:val="000F202E"/>
    <w:rsid w:val="000F3891"/>
    <w:rsid w:val="000F4074"/>
    <w:rsid w:val="000F40E6"/>
    <w:rsid w:val="000F6172"/>
    <w:rsid w:val="001001AB"/>
    <w:rsid w:val="00103A00"/>
    <w:rsid w:val="001077AD"/>
    <w:rsid w:val="00110819"/>
    <w:rsid w:val="00112EB8"/>
    <w:rsid w:val="00115173"/>
    <w:rsid w:val="00116EE2"/>
    <w:rsid w:val="00121F70"/>
    <w:rsid w:val="0012288D"/>
    <w:rsid w:val="001237DA"/>
    <w:rsid w:val="001264E2"/>
    <w:rsid w:val="001303E5"/>
    <w:rsid w:val="00135857"/>
    <w:rsid w:val="001361B6"/>
    <w:rsid w:val="00136DC9"/>
    <w:rsid w:val="00140127"/>
    <w:rsid w:val="001445E4"/>
    <w:rsid w:val="001515C5"/>
    <w:rsid w:val="0015180B"/>
    <w:rsid w:val="00152849"/>
    <w:rsid w:val="001551A1"/>
    <w:rsid w:val="0015561A"/>
    <w:rsid w:val="00155672"/>
    <w:rsid w:val="001563CC"/>
    <w:rsid w:val="001601F0"/>
    <w:rsid w:val="00161A3A"/>
    <w:rsid w:val="00163767"/>
    <w:rsid w:val="00165E58"/>
    <w:rsid w:val="001676F1"/>
    <w:rsid w:val="0016788C"/>
    <w:rsid w:val="00167F8C"/>
    <w:rsid w:val="00170643"/>
    <w:rsid w:val="00176DF3"/>
    <w:rsid w:val="00180FEB"/>
    <w:rsid w:val="001824FA"/>
    <w:rsid w:val="00183C8D"/>
    <w:rsid w:val="001846E1"/>
    <w:rsid w:val="00184BA3"/>
    <w:rsid w:val="00191AF7"/>
    <w:rsid w:val="00191FC3"/>
    <w:rsid w:val="001947FA"/>
    <w:rsid w:val="0019576A"/>
    <w:rsid w:val="0019670D"/>
    <w:rsid w:val="00196FFD"/>
    <w:rsid w:val="0019772D"/>
    <w:rsid w:val="001A2D60"/>
    <w:rsid w:val="001A41BC"/>
    <w:rsid w:val="001A6603"/>
    <w:rsid w:val="001A791A"/>
    <w:rsid w:val="001C048B"/>
    <w:rsid w:val="001C129F"/>
    <w:rsid w:val="001C1ADB"/>
    <w:rsid w:val="001C260A"/>
    <w:rsid w:val="001C4448"/>
    <w:rsid w:val="001C6431"/>
    <w:rsid w:val="001C6A76"/>
    <w:rsid w:val="001C7DA1"/>
    <w:rsid w:val="001D35D9"/>
    <w:rsid w:val="001D57AE"/>
    <w:rsid w:val="001E2CCC"/>
    <w:rsid w:val="001E4669"/>
    <w:rsid w:val="001F0110"/>
    <w:rsid w:val="001F4762"/>
    <w:rsid w:val="001F4F19"/>
    <w:rsid w:val="001F62E1"/>
    <w:rsid w:val="0020243A"/>
    <w:rsid w:val="00203211"/>
    <w:rsid w:val="0020666F"/>
    <w:rsid w:val="00210CBA"/>
    <w:rsid w:val="00211035"/>
    <w:rsid w:val="00211BE9"/>
    <w:rsid w:val="00211CA0"/>
    <w:rsid w:val="002132FE"/>
    <w:rsid w:val="00214922"/>
    <w:rsid w:val="00221536"/>
    <w:rsid w:val="00226153"/>
    <w:rsid w:val="00231CCC"/>
    <w:rsid w:val="002373DE"/>
    <w:rsid w:val="002458BA"/>
    <w:rsid w:val="00245E00"/>
    <w:rsid w:val="002504E5"/>
    <w:rsid w:val="00251448"/>
    <w:rsid w:val="002518DD"/>
    <w:rsid w:val="00251F00"/>
    <w:rsid w:val="00252A5F"/>
    <w:rsid w:val="00252F75"/>
    <w:rsid w:val="0025370F"/>
    <w:rsid w:val="00256CF7"/>
    <w:rsid w:val="00260709"/>
    <w:rsid w:val="00262FEE"/>
    <w:rsid w:val="002679C5"/>
    <w:rsid w:val="00271932"/>
    <w:rsid w:val="00271DE9"/>
    <w:rsid w:val="00274542"/>
    <w:rsid w:val="00274AB7"/>
    <w:rsid w:val="00281A94"/>
    <w:rsid w:val="0028353C"/>
    <w:rsid w:val="0029023A"/>
    <w:rsid w:val="00291157"/>
    <w:rsid w:val="00294C52"/>
    <w:rsid w:val="002B008A"/>
    <w:rsid w:val="002B0E25"/>
    <w:rsid w:val="002B2136"/>
    <w:rsid w:val="002B3263"/>
    <w:rsid w:val="002B33DD"/>
    <w:rsid w:val="002B422E"/>
    <w:rsid w:val="002C3FD2"/>
    <w:rsid w:val="002C7727"/>
    <w:rsid w:val="002D107E"/>
    <w:rsid w:val="002D1C53"/>
    <w:rsid w:val="002D614E"/>
    <w:rsid w:val="002D688C"/>
    <w:rsid w:val="002E07FD"/>
    <w:rsid w:val="002E0E38"/>
    <w:rsid w:val="002E1347"/>
    <w:rsid w:val="002E187A"/>
    <w:rsid w:val="002E4D30"/>
    <w:rsid w:val="002E55FB"/>
    <w:rsid w:val="002E58ED"/>
    <w:rsid w:val="002E766C"/>
    <w:rsid w:val="002F049B"/>
    <w:rsid w:val="002F266C"/>
    <w:rsid w:val="002F650B"/>
    <w:rsid w:val="002F79F9"/>
    <w:rsid w:val="00301138"/>
    <w:rsid w:val="003045FB"/>
    <w:rsid w:val="0030551B"/>
    <w:rsid w:val="00305841"/>
    <w:rsid w:val="003125B5"/>
    <w:rsid w:val="00312C6B"/>
    <w:rsid w:val="003141C8"/>
    <w:rsid w:val="003146C2"/>
    <w:rsid w:val="00315F9A"/>
    <w:rsid w:val="00316A05"/>
    <w:rsid w:val="00321F2F"/>
    <w:rsid w:val="00324BF7"/>
    <w:rsid w:val="0033010A"/>
    <w:rsid w:val="00330240"/>
    <w:rsid w:val="00330E45"/>
    <w:rsid w:val="0033400F"/>
    <w:rsid w:val="003363AE"/>
    <w:rsid w:val="00337471"/>
    <w:rsid w:val="00337A09"/>
    <w:rsid w:val="00340C03"/>
    <w:rsid w:val="003437A5"/>
    <w:rsid w:val="00344E1C"/>
    <w:rsid w:val="00347CC7"/>
    <w:rsid w:val="00352DE2"/>
    <w:rsid w:val="00360448"/>
    <w:rsid w:val="00360946"/>
    <w:rsid w:val="003613AD"/>
    <w:rsid w:val="003709D6"/>
    <w:rsid w:val="003728F7"/>
    <w:rsid w:val="00382479"/>
    <w:rsid w:val="00386D57"/>
    <w:rsid w:val="0038706D"/>
    <w:rsid w:val="0038739C"/>
    <w:rsid w:val="003909C6"/>
    <w:rsid w:val="00393C75"/>
    <w:rsid w:val="0039519C"/>
    <w:rsid w:val="00395FCF"/>
    <w:rsid w:val="003A2778"/>
    <w:rsid w:val="003A3D99"/>
    <w:rsid w:val="003A51D5"/>
    <w:rsid w:val="003A68DD"/>
    <w:rsid w:val="003A6BA4"/>
    <w:rsid w:val="003A7059"/>
    <w:rsid w:val="003B5D40"/>
    <w:rsid w:val="003C1CC8"/>
    <w:rsid w:val="003C24D5"/>
    <w:rsid w:val="003C294E"/>
    <w:rsid w:val="003C6689"/>
    <w:rsid w:val="003D16FE"/>
    <w:rsid w:val="003D2E01"/>
    <w:rsid w:val="003D5DAE"/>
    <w:rsid w:val="003D74EA"/>
    <w:rsid w:val="003D75BE"/>
    <w:rsid w:val="003E34F8"/>
    <w:rsid w:val="003E3B6F"/>
    <w:rsid w:val="003E6014"/>
    <w:rsid w:val="003E62A0"/>
    <w:rsid w:val="003E721C"/>
    <w:rsid w:val="003F1A53"/>
    <w:rsid w:val="003F4A1B"/>
    <w:rsid w:val="003F6474"/>
    <w:rsid w:val="004006C5"/>
    <w:rsid w:val="00403218"/>
    <w:rsid w:val="004041B2"/>
    <w:rsid w:val="00406D7B"/>
    <w:rsid w:val="00411CCB"/>
    <w:rsid w:val="004130C5"/>
    <w:rsid w:val="00413D7B"/>
    <w:rsid w:val="00417228"/>
    <w:rsid w:val="0041777D"/>
    <w:rsid w:val="004259AB"/>
    <w:rsid w:val="00430182"/>
    <w:rsid w:val="0043154D"/>
    <w:rsid w:val="00432097"/>
    <w:rsid w:val="0043271C"/>
    <w:rsid w:val="00432DCB"/>
    <w:rsid w:val="004432C5"/>
    <w:rsid w:val="00444A70"/>
    <w:rsid w:val="00445D13"/>
    <w:rsid w:val="00447E9E"/>
    <w:rsid w:val="00450BE7"/>
    <w:rsid w:val="00450F64"/>
    <w:rsid w:val="00451732"/>
    <w:rsid w:val="00452929"/>
    <w:rsid w:val="00453A34"/>
    <w:rsid w:val="00454BF1"/>
    <w:rsid w:val="0045736C"/>
    <w:rsid w:val="00457512"/>
    <w:rsid w:val="00457F71"/>
    <w:rsid w:val="0046256F"/>
    <w:rsid w:val="00466151"/>
    <w:rsid w:val="00466DBD"/>
    <w:rsid w:val="0046799D"/>
    <w:rsid w:val="004732F6"/>
    <w:rsid w:val="0047731E"/>
    <w:rsid w:val="0048050B"/>
    <w:rsid w:val="00484F8D"/>
    <w:rsid w:val="00492BC1"/>
    <w:rsid w:val="00493561"/>
    <w:rsid w:val="004A270D"/>
    <w:rsid w:val="004A75C4"/>
    <w:rsid w:val="004A7963"/>
    <w:rsid w:val="004B01FE"/>
    <w:rsid w:val="004B4333"/>
    <w:rsid w:val="004B56D8"/>
    <w:rsid w:val="004C3C02"/>
    <w:rsid w:val="004C476A"/>
    <w:rsid w:val="004C499E"/>
    <w:rsid w:val="004C4E0F"/>
    <w:rsid w:val="004D43BA"/>
    <w:rsid w:val="004E0F19"/>
    <w:rsid w:val="004E3248"/>
    <w:rsid w:val="004E5967"/>
    <w:rsid w:val="004E62AA"/>
    <w:rsid w:val="004E6F7A"/>
    <w:rsid w:val="004E7C59"/>
    <w:rsid w:val="004F0475"/>
    <w:rsid w:val="004F0C22"/>
    <w:rsid w:val="004F29E9"/>
    <w:rsid w:val="004F36F5"/>
    <w:rsid w:val="00502EC9"/>
    <w:rsid w:val="00503251"/>
    <w:rsid w:val="00511A95"/>
    <w:rsid w:val="00514C33"/>
    <w:rsid w:val="00514E38"/>
    <w:rsid w:val="005164CC"/>
    <w:rsid w:val="0051692F"/>
    <w:rsid w:val="005221CB"/>
    <w:rsid w:val="00522D46"/>
    <w:rsid w:val="00523521"/>
    <w:rsid w:val="005270DA"/>
    <w:rsid w:val="00527C56"/>
    <w:rsid w:val="005334B6"/>
    <w:rsid w:val="0053401D"/>
    <w:rsid w:val="00541CEF"/>
    <w:rsid w:val="00542211"/>
    <w:rsid w:val="00543486"/>
    <w:rsid w:val="0054634C"/>
    <w:rsid w:val="00546AC0"/>
    <w:rsid w:val="00547638"/>
    <w:rsid w:val="005516F2"/>
    <w:rsid w:val="00552047"/>
    <w:rsid w:val="0055441B"/>
    <w:rsid w:val="005568C8"/>
    <w:rsid w:val="005658A4"/>
    <w:rsid w:val="00566D09"/>
    <w:rsid w:val="00571102"/>
    <w:rsid w:val="00573EE5"/>
    <w:rsid w:val="0058089D"/>
    <w:rsid w:val="005836F3"/>
    <w:rsid w:val="0058428C"/>
    <w:rsid w:val="00584D47"/>
    <w:rsid w:val="0058583F"/>
    <w:rsid w:val="005865A4"/>
    <w:rsid w:val="005867DE"/>
    <w:rsid w:val="005A29DB"/>
    <w:rsid w:val="005A49B3"/>
    <w:rsid w:val="005A5D6F"/>
    <w:rsid w:val="005A5E46"/>
    <w:rsid w:val="005A735C"/>
    <w:rsid w:val="005B0C94"/>
    <w:rsid w:val="005B35CE"/>
    <w:rsid w:val="005C0BB9"/>
    <w:rsid w:val="005C3795"/>
    <w:rsid w:val="005C4B7B"/>
    <w:rsid w:val="005D0A55"/>
    <w:rsid w:val="005D1CCC"/>
    <w:rsid w:val="005D24D3"/>
    <w:rsid w:val="005D5D1A"/>
    <w:rsid w:val="005E0295"/>
    <w:rsid w:val="005E4877"/>
    <w:rsid w:val="005E5772"/>
    <w:rsid w:val="005E6F88"/>
    <w:rsid w:val="005F10A0"/>
    <w:rsid w:val="005F42D9"/>
    <w:rsid w:val="005F5C7E"/>
    <w:rsid w:val="005F6089"/>
    <w:rsid w:val="005F6C1F"/>
    <w:rsid w:val="005F7134"/>
    <w:rsid w:val="005F7FB0"/>
    <w:rsid w:val="00602438"/>
    <w:rsid w:val="00603089"/>
    <w:rsid w:val="00603115"/>
    <w:rsid w:val="0061083C"/>
    <w:rsid w:val="00612650"/>
    <w:rsid w:val="00612C53"/>
    <w:rsid w:val="006154F3"/>
    <w:rsid w:val="0061651C"/>
    <w:rsid w:val="006204AB"/>
    <w:rsid w:val="00620625"/>
    <w:rsid w:val="00621272"/>
    <w:rsid w:val="00624A9C"/>
    <w:rsid w:val="00625B37"/>
    <w:rsid w:val="00626696"/>
    <w:rsid w:val="00626DCA"/>
    <w:rsid w:val="006357C2"/>
    <w:rsid w:val="006370BB"/>
    <w:rsid w:val="00637DEB"/>
    <w:rsid w:val="0064045F"/>
    <w:rsid w:val="006418AD"/>
    <w:rsid w:val="00643071"/>
    <w:rsid w:val="006434DD"/>
    <w:rsid w:val="00644C7B"/>
    <w:rsid w:val="00645C5B"/>
    <w:rsid w:val="00647418"/>
    <w:rsid w:val="00653250"/>
    <w:rsid w:val="0065364D"/>
    <w:rsid w:val="00655694"/>
    <w:rsid w:val="00656B08"/>
    <w:rsid w:val="006602DA"/>
    <w:rsid w:val="0066162D"/>
    <w:rsid w:val="006627CD"/>
    <w:rsid w:val="00662989"/>
    <w:rsid w:val="0066550C"/>
    <w:rsid w:val="00666E1D"/>
    <w:rsid w:val="0066722D"/>
    <w:rsid w:val="00670EBB"/>
    <w:rsid w:val="0067299E"/>
    <w:rsid w:val="00672B32"/>
    <w:rsid w:val="006733B7"/>
    <w:rsid w:val="0067353D"/>
    <w:rsid w:val="00674A11"/>
    <w:rsid w:val="00676E4A"/>
    <w:rsid w:val="0068120A"/>
    <w:rsid w:val="0068134E"/>
    <w:rsid w:val="00685B37"/>
    <w:rsid w:val="006861FB"/>
    <w:rsid w:val="00687E57"/>
    <w:rsid w:val="00692F65"/>
    <w:rsid w:val="006961D8"/>
    <w:rsid w:val="0069765E"/>
    <w:rsid w:val="006A437A"/>
    <w:rsid w:val="006B01CC"/>
    <w:rsid w:val="006B0709"/>
    <w:rsid w:val="006B6019"/>
    <w:rsid w:val="006C27CD"/>
    <w:rsid w:val="006C5FDC"/>
    <w:rsid w:val="006D0251"/>
    <w:rsid w:val="006D02BA"/>
    <w:rsid w:val="006D05A8"/>
    <w:rsid w:val="006D0B01"/>
    <w:rsid w:val="006D13F4"/>
    <w:rsid w:val="006D3BE7"/>
    <w:rsid w:val="006D7223"/>
    <w:rsid w:val="006E2434"/>
    <w:rsid w:val="006E4DA8"/>
    <w:rsid w:val="006E7566"/>
    <w:rsid w:val="006F6B31"/>
    <w:rsid w:val="006F6C8A"/>
    <w:rsid w:val="006F6EB5"/>
    <w:rsid w:val="006F7722"/>
    <w:rsid w:val="00703E16"/>
    <w:rsid w:val="00704DA2"/>
    <w:rsid w:val="00706376"/>
    <w:rsid w:val="00710D19"/>
    <w:rsid w:val="00711A8D"/>
    <w:rsid w:val="0071459E"/>
    <w:rsid w:val="00720045"/>
    <w:rsid w:val="007230D3"/>
    <w:rsid w:val="007255CB"/>
    <w:rsid w:val="00725746"/>
    <w:rsid w:val="007257A6"/>
    <w:rsid w:val="007342EB"/>
    <w:rsid w:val="00737339"/>
    <w:rsid w:val="0074218E"/>
    <w:rsid w:val="00746E22"/>
    <w:rsid w:val="00753B6F"/>
    <w:rsid w:val="00753C08"/>
    <w:rsid w:val="0075406A"/>
    <w:rsid w:val="00754B18"/>
    <w:rsid w:val="00755300"/>
    <w:rsid w:val="00756B24"/>
    <w:rsid w:val="00761A93"/>
    <w:rsid w:val="00762747"/>
    <w:rsid w:val="007637CD"/>
    <w:rsid w:val="00771E12"/>
    <w:rsid w:val="0077201B"/>
    <w:rsid w:val="0077610C"/>
    <w:rsid w:val="0077695C"/>
    <w:rsid w:val="0078087D"/>
    <w:rsid w:val="00784CDC"/>
    <w:rsid w:val="0079104B"/>
    <w:rsid w:val="007A0C60"/>
    <w:rsid w:val="007A0DF8"/>
    <w:rsid w:val="007A0E1B"/>
    <w:rsid w:val="007A5837"/>
    <w:rsid w:val="007A5D16"/>
    <w:rsid w:val="007A7E55"/>
    <w:rsid w:val="007A7F68"/>
    <w:rsid w:val="007B0491"/>
    <w:rsid w:val="007B1FB2"/>
    <w:rsid w:val="007B3F1B"/>
    <w:rsid w:val="007B40DE"/>
    <w:rsid w:val="007B6B20"/>
    <w:rsid w:val="007C1DB5"/>
    <w:rsid w:val="007C7D62"/>
    <w:rsid w:val="007D02DE"/>
    <w:rsid w:val="007D5FD8"/>
    <w:rsid w:val="007F4132"/>
    <w:rsid w:val="007F4F0F"/>
    <w:rsid w:val="008001C6"/>
    <w:rsid w:val="0080072A"/>
    <w:rsid w:val="00801CC6"/>
    <w:rsid w:val="00802577"/>
    <w:rsid w:val="0080279D"/>
    <w:rsid w:val="00803579"/>
    <w:rsid w:val="00805823"/>
    <w:rsid w:val="0080721F"/>
    <w:rsid w:val="008109E2"/>
    <w:rsid w:val="00810E0C"/>
    <w:rsid w:val="00813103"/>
    <w:rsid w:val="008137A6"/>
    <w:rsid w:val="00813A62"/>
    <w:rsid w:val="00815D47"/>
    <w:rsid w:val="00817A1B"/>
    <w:rsid w:val="008224EC"/>
    <w:rsid w:val="00824642"/>
    <w:rsid w:val="00825464"/>
    <w:rsid w:val="008254FE"/>
    <w:rsid w:val="00830521"/>
    <w:rsid w:val="00830775"/>
    <w:rsid w:val="00832B6C"/>
    <w:rsid w:val="00832D76"/>
    <w:rsid w:val="00834E53"/>
    <w:rsid w:val="00837037"/>
    <w:rsid w:val="008377CC"/>
    <w:rsid w:val="0083799C"/>
    <w:rsid w:val="00841997"/>
    <w:rsid w:val="00845663"/>
    <w:rsid w:val="0084658C"/>
    <w:rsid w:val="00847809"/>
    <w:rsid w:val="00850A91"/>
    <w:rsid w:val="00853725"/>
    <w:rsid w:val="008565B0"/>
    <w:rsid w:val="008570AD"/>
    <w:rsid w:val="008614F8"/>
    <w:rsid w:val="00863312"/>
    <w:rsid w:val="00864BF9"/>
    <w:rsid w:val="008657D5"/>
    <w:rsid w:val="00873313"/>
    <w:rsid w:val="008740DD"/>
    <w:rsid w:val="00880BD0"/>
    <w:rsid w:val="00880CB3"/>
    <w:rsid w:val="00882A8D"/>
    <w:rsid w:val="00883A62"/>
    <w:rsid w:val="00883B88"/>
    <w:rsid w:val="0088484B"/>
    <w:rsid w:val="00885B6B"/>
    <w:rsid w:val="00887696"/>
    <w:rsid w:val="00892A18"/>
    <w:rsid w:val="00894DA2"/>
    <w:rsid w:val="008A26B7"/>
    <w:rsid w:val="008A36AA"/>
    <w:rsid w:val="008A6D82"/>
    <w:rsid w:val="008B1909"/>
    <w:rsid w:val="008B319B"/>
    <w:rsid w:val="008C15F1"/>
    <w:rsid w:val="008C190B"/>
    <w:rsid w:val="008C20F8"/>
    <w:rsid w:val="008D0128"/>
    <w:rsid w:val="008D2D41"/>
    <w:rsid w:val="008D3D62"/>
    <w:rsid w:val="008E3035"/>
    <w:rsid w:val="008E7443"/>
    <w:rsid w:val="008F5BEE"/>
    <w:rsid w:val="008F7F8A"/>
    <w:rsid w:val="00904624"/>
    <w:rsid w:val="009072C4"/>
    <w:rsid w:val="00910135"/>
    <w:rsid w:val="0091599C"/>
    <w:rsid w:val="00920526"/>
    <w:rsid w:val="00922804"/>
    <w:rsid w:val="00924ECF"/>
    <w:rsid w:val="00930C91"/>
    <w:rsid w:val="009326B3"/>
    <w:rsid w:val="00946C79"/>
    <w:rsid w:val="00946FD8"/>
    <w:rsid w:val="00947CEF"/>
    <w:rsid w:val="0095149F"/>
    <w:rsid w:val="00952C61"/>
    <w:rsid w:val="00955666"/>
    <w:rsid w:val="00955BC5"/>
    <w:rsid w:val="00956023"/>
    <w:rsid w:val="0095675A"/>
    <w:rsid w:val="00960CAC"/>
    <w:rsid w:val="00965940"/>
    <w:rsid w:val="00970F41"/>
    <w:rsid w:val="00973ABC"/>
    <w:rsid w:val="00976C38"/>
    <w:rsid w:val="009775FD"/>
    <w:rsid w:val="00977635"/>
    <w:rsid w:val="00977C0D"/>
    <w:rsid w:val="00980939"/>
    <w:rsid w:val="00985B8C"/>
    <w:rsid w:val="009938BF"/>
    <w:rsid w:val="00995623"/>
    <w:rsid w:val="00995AF6"/>
    <w:rsid w:val="009A0441"/>
    <w:rsid w:val="009A04C3"/>
    <w:rsid w:val="009A07E3"/>
    <w:rsid w:val="009A5C89"/>
    <w:rsid w:val="009B0148"/>
    <w:rsid w:val="009B11B2"/>
    <w:rsid w:val="009B2DC1"/>
    <w:rsid w:val="009B2FBC"/>
    <w:rsid w:val="009B3E67"/>
    <w:rsid w:val="009B7F50"/>
    <w:rsid w:val="009C0188"/>
    <w:rsid w:val="009C1568"/>
    <w:rsid w:val="009C32B9"/>
    <w:rsid w:val="009D08C6"/>
    <w:rsid w:val="009D1009"/>
    <w:rsid w:val="009E0429"/>
    <w:rsid w:val="009E0613"/>
    <w:rsid w:val="009E07C3"/>
    <w:rsid w:val="009E24C6"/>
    <w:rsid w:val="009E63D8"/>
    <w:rsid w:val="009E7502"/>
    <w:rsid w:val="009F3BD4"/>
    <w:rsid w:val="009F7152"/>
    <w:rsid w:val="009F7CEA"/>
    <w:rsid w:val="00A00919"/>
    <w:rsid w:val="00A0668E"/>
    <w:rsid w:val="00A06F0B"/>
    <w:rsid w:val="00A11194"/>
    <w:rsid w:val="00A1197C"/>
    <w:rsid w:val="00A129E4"/>
    <w:rsid w:val="00A13071"/>
    <w:rsid w:val="00A154C8"/>
    <w:rsid w:val="00A156DC"/>
    <w:rsid w:val="00A21B33"/>
    <w:rsid w:val="00A23561"/>
    <w:rsid w:val="00A24312"/>
    <w:rsid w:val="00A245DF"/>
    <w:rsid w:val="00A323CD"/>
    <w:rsid w:val="00A32B5A"/>
    <w:rsid w:val="00A52182"/>
    <w:rsid w:val="00A5472B"/>
    <w:rsid w:val="00A55674"/>
    <w:rsid w:val="00A575D0"/>
    <w:rsid w:val="00A62D6A"/>
    <w:rsid w:val="00A6426C"/>
    <w:rsid w:val="00A6480D"/>
    <w:rsid w:val="00A6519F"/>
    <w:rsid w:val="00A66721"/>
    <w:rsid w:val="00A6682D"/>
    <w:rsid w:val="00A675FF"/>
    <w:rsid w:val="00A72920"/>
    <w:rsid w:val="00A770D9"/>
    <w:rsid w:val="00A824D5"/>
    <w:rsid w:val="00A82DB9"/>
    <w:rsid w:val="00A8306F"/>
    <w:rsid w:val="00A83430"/>
    <w:rsid w:val="00A92ED9"/>
    <w:rsid w:val="00A92F70"/>
    <w:rsid w:val="00A93C03"/>
    <w:rsid w:val="00A94AAE"/>
    <w:rsid w:val="00A96E14"/>
    <w:rsid w:val="00A97443"/>
    <w:rsid w:val="00AA16B8"/>
    <w:rsid w:val="00AA3442"/>
    <w:rsid w:val="00AA6894"/>
    <w:rsid w:val="00AA6D16"/>
    <w:rsid w:val="00AB00D1"/>
    <w:rsid w:val="00AB15D3"/>
    <w:rsid w:val="00AB24B3"/>
    <w:rsid w:val="00AB74A4"/>
    <w:rsid w:val="00AC0566"/>
    <w:rsid w:val="00AC55D2"/>
    <w:rsid w:val="00AD182E"/>
    <w:rsid w:val="00AD25FE"/>
    <w:rsid w:val="00AD2EDA"/>
    <w:rsid w:val="00AD47DE"/>
    <w:rsid w:val="00AD5F35"/>
    <w:rsid w:val="00AE4F85"/>
    <w:rsid w:val="00AF369C"/>
    <w:rsid w:val="00AF726B"/>
    <w:rsid w:val="00AF793D"/>
    <w:rsid w:val="00B06260"/>
    <w:rsid w:val="00B075B8"/>
    <w:rsid w:val="00B101FD"/>
    <w:rsid w:val="00B11DB9"/>
    <w:rsid w:val="00B17DF4"/>
    <w:rsid w:val="00B31424"/>
    <w:rsid w:val="00B31F7D"/>
    <w:rsid w:val="00B328EA"/>
    <w:rsid w:val="00B32BF0"/>
    <w:rsid w:val="00B343DC"/>
    <w:rsid w:val="00B361AB"/>
    <w:rsid w:val="00B4329F"/>
    <w:rsid w:val="00B468EC"/>
    <w:rsid w:val="00B51B05"/>
    <w:rsid w:val="00B5388C"/>
    <w:rsid w:val="00B55476"/>
    <w:rsid w:val="00B60126"/>
    <w:rsid w:val="00B61C56"/>
    <w:rsid w:val="00B66E6A"/>
    <w:rsid w:val="00B70CFC"/>
    <w:rsid w:val="00B75972"/>
    <w:rsid w:val="00B77365"/>
    <w:rsid w:val="00B778B1"/>
    <w:rsid w:val="00B77FE0"/>
    <w:rsid w:val="00B80FC5"/>
    <w:rsid w:val="00B84E4F"/>
    <w:rsid w:val="00B86CE6"/>
    <w:rsid w:val="00B92BF9"/>
    <w:rsid w:val="00B946E3"/>
    <w:rsid w:val="00B97A2F"/>
    <w:rsid w:val="00BA0410"/>
    <w:rsid w:val="00BA14C3"/>
    <w:rsid w:val="00BA1CF2"/>
    <w:rsid w:val="00BA6DD5"/>
    <w:rsid w:val="00BC1568"/>
    <w:rsid w:val="00BC1A12"/>
    <w:rsid w:val="00BC1AE4"/>
    <w:rsid w:val="00BC4009"/>
    <w:rsid w:val="00BC5AD6"/>
    <w:rsid w:val="00BC7FC7"/>
    <w:rsid w:val="00BD2355"/>
    <w:rsid w:val="00BD556D"/>
    <w:rsid w:val="00BD7CF4"/>
    <w:rsid w:val="00BE3E2C"/>
    <w:rsid w:val="00BE3F4C"/>
    <w:rsid w:val="00BE4272"/>
    <w:rsid w:val="00BF0829"/>
    <w:rsid w:val="00BF147A"/>
    <w:rsid w:val="00BF58CD"/>
    <w:rsid w:val="00BF6291"/>
    <w:rsid w:val="00BF6D9B"/>
    <w:rsid w:val="00C0534D"/>
    <w:rsid w:val="00C05358"/>
    <w:rsid w:val="00C104C3"/>
    <w:rsid w:val="00C11371"/>
    <w:rsid w:val="00C14E51"/>
    <w:rsid w:val="00C1609C"/>
    <w:rsid w:val="00C231C0"/>
    <w:rsid w:val="00C240DC"/>
    <w:rsid w:val="00C2494D"/>
    <w:rsid w:val="00C30B34"/>
    <w:rsid w:val="00C314A5"/>
    <w:rsid w:val="00C320B7"/>
    <w:rsid w:val="00C349E0"/>
    <w:rsid w:val="00C37795"/>
    <w:rsid w:val="00C40D14"/>
    <w:rsid w:val="00C442A3"/>
    <w:rsid w:val="00C515DA"/>
    <w:rsid w:val="00C51D40"/>
    <w:rsid w:val="00C55F3E"/>
    <w:rsid w:val="00C55F88"/>
    <w:rsid w:val="00C5779B"/>
    <w:rsid w:val="00C601FE"/>
    <w:rsid w:val="00C618F8"/>
    <w:rsid w:val="00C62D91"/>
    <w:rsid w:val="00C62D94"/>
    <w:rsid w:val="00C64361"/>
    <w:rsid w:val="00C70EE7"/>
    <w:rsid w:val="00C71350"/>
    <w:rsid w:val="00C725DA"/>
    <w:rsid w:val="00C7424B"/>
    <w:rsid w:val="00C74D51"/>
    <w:rsid w:val="00C77B72"/>
    <w:rsid w:val="00C8316E"/>
    <w:rsid w:val="00C874EC"/>
    <w:rsid w:val="00C87C7E"/>
    <w:rsid w:val="00C90256"/>
    <w:rsid w:val="00C91DD3"/>
    <w:rsid w:val="00C92A0F"/>
    <w:rsid w:val="00CA2F38"/>
    <w:rsid w:val="00CA35C0"/>
    <w:rsid w:val="00CA4C50"/>
    <w:rsid w:val="00CA59A7"/>
    <w:rsid w:val="00CA5E48"/>
    <w:rsid w:val="00CB10D0"/>
    <w:rsid w:val="00CB20B4"/>
    <w:rsid w:val="00CB4CAB"/>
    <w:rsid w:val="00CC2430"/>
    <w:rsid w:val="00CC284F"/>
    <w:rsid w:val="00CC50E8"/>
    <w:rsid w:val="00CC5348"/>
    <w:rsid w:val="00CC65F6"/>
    <w:rsid w:val="00CC6DBB"/>
    <w:rsid w:val="00CC71D3"/>
    <w:rsid w:val="00CC756E"/>
    <w:rsid w:val="00CD04EE"/>
    <w:rsid w:val="00CD3B36"/>
    <w:rsid w:val="00CD6393"/>
    <w:rsid w:val="00CD67E5"/>
    <w:rsid w:val="00CE0803"/>
    <w:rsid w:val="00CE1D17"/>
    <w:rsid w:val="00CE2FE3"/>
    <w:rsid w:val="00CE40C1"/>
    <w:rsid w:val="00CE5603"/>
    <w:rsid w:val="00CE6AE7"/>
    <w:rsid w:val="00CE6CCE"/>
    <w:rsid w:val="00CE7602"/>
    <w:rsid w:val="00CF20AB"/>
    <w:rsid w:val="00CF4174"/>
    <w:rsid w:val="00CF7728"/>
    <w:rsid w:val="00D10627"/>
    <w:rsid w:val="00D12834"/>
    <w:rsid w:val="00D12F9A"/>
    <w:rsid w:val="00D1515B"/>
    <w:rsid w:val="00D17ECD"/>
    <w:rsid w:val="00D17FE5"/>
    <w:rsid w:val="00D266E0"/>
    <w:rsid w:val="00D30ECB"/>
    <w:rsid w:val="00D31FA2"/>
    <w:rsid w:val="00D36662"/>
    <w:rsid w:val="00D409BF"/>
    <w:rsid w:val="00D41931"/>
    <w:rsid w:val="00D4660D"/>
    <w:rsid w:val="00D51121"/>
    <w:rsid w:val="00D51E2A"/>
    <w:rsid w:val="00D57482"/>
    <w:rsid w:val="00D607E7"/>
    <w:rsid w:val="00D61F9A"/>
    <w:rsid w:val="00D64B8B"/>
    <w:rsid w:val="00D750FF"/>
    <w:rsid w:val="00D767D4"/>
    <w:rsid w:val="00D8378A"/>
    <w:rsid w:val="00D83987"/>
    <w:rsid w:val="00D83A34"/>
    <w:rsid w:val="00D846B4"/>
    <w:rsid w:val="00D84BD8"/>
    <w:rsid w:val="00D85B2D"/>
    <w:rsid w:val="00D87E36"/>
    <w:rsid w:val="00D92047"/>
    <w:rsid w:val="00D921B6"/>
    <w:rsid w:val="00D92866"/>
    <w:rsid w:val="00D92EE2"/>
    <w:rsid w:val="00D9562B"/>
    <w:rsid w:val="00DA0CCB"/>
    <w:rsid w:val="00DA3BA0"/>
    <w:rsid w:val="00DB1034"/>
    <w:rsid w:val="00DB3961"/>
    <w:rsid w:val="00DB6071"/>
    <w:rsid w:val="00DB699B"/>
    <w:rsid w:val="00DB7F4D"/>
    <w:rsid w:val="00DD285D"/>
    <w:rsid w:val="00DD3392"/>
    <w:rsid w:val="00DD3CD2"/>
    <w:rsid w:val="00DD6E9F"/>
    <w:rsid w:val="00DD74E0"/>
    <w:rsid w:val="00DE1567"/>
    <w:rsid w:val="00DE6312"/>
    <w:rsid w:val="00DF3396"/>
    <w:rsid w:val="00DF3F4C"/>
    <w:rsid w:val="00DF56B4"/>
    <w:rsid w:val="00E0082C"/>
    <w:rsid w:val="00E02CAF"/>
    <w:rsid w:val="00E0383A"/>
    <w:rsid w:val="00E03BAE"/>
    <w:rsid w:val="00E065A5"/>
    <w:rsid w:val="00E067DD"/>
    <w:rsid w:val="00E068C8"/>
    <w:rsid w:val="00E10A94"/>
    <w:rsid w:val="00E12721"/>
    <w:rsid w:val="00E1571B"/>
    <w:rsid w:val="00E203F3"/>
    <w:rsid w:val="00E21384"/>
    <w:rsid w:val="00E21B81"/>
    <w:rsid w:val="00E22F3F"/>
    <w:rsid w:val="00E336CD"/>
    <w:rsid w:val="00E33F1E"/>
    <w:rsid w:val="00E3446A"/>
    <w:rsid w:val="00E44D67"/>
    <w:rsid w:val="00E54D20"/>
    <w:rsid w:val="00E56A7E"/>
    <w:rsid w:val="00E61BB2"/>
    <w:rsid w:val="00E667F8"/>
    <w:rsid w:val="00E669E1"/>
    <w:rsid w:val="00E66F2E"/>
    <w:rsid w:val="00E67512"/>
    <w:rsid w:val="00E70154"/>
    <w:rsid w:val="00E72FB7"/>
    <w:rsid w:val="00E73D99"/>
    <w:rsid w:val="00E74688"/>
    <w:rsid w:val="00E75B74"/>
    <w:rsid w:val="00E7610B"/>
    <w:rsid w:val="00E7680D"/>
    <w:rsid w:val="00E810A6"/>
    <w:rsid w:val="00E83D3A"/>
    <w:rsid w:val="00E8493D"/>
    <w:rsid w:val="00E86570"/>
    <w:rsid w:val="00E901EF"/>
    <w:rsid w:val="00E90F6D"/>
    <w:rsid w:val="00E914EF"/>
    <w:rsid w:val="00E919A1"/>
    <w:rsid w:val="00E91D39"/>
    <w:rsid w:val="00E9561D"/>
    <w:rsid w:val="00E95C63"/>
    <w:rsid w:val="00E95E39"/>
    <w:rsid w:val="00E95EC6"/>
    <w:rsid w:val="00E9787B"/>
    <w:rsid w:val="00EA0115"/>
    <w:rsid w:val="00EA0381"/>
    <w:rsid w:val="00EA390C"/>
    <w:rsid w:val="00EA6913"/>
    <w:rsid w:val="00EA74C7"/>
    <w:rsid w:val="00EB2838"/>
    <w:rsid w:val="00EB3C5F"/>
    <w:rsid w:val="00EB4DB3"/>
    <w:rsid w:val="00EB5014"/>
    <w:rsid w:val="00EB6CAA"/>
    <w:rsid w:val="00EB6FD9"/>
    <w:rsid w:val="00EB7C50"/>
    <w:rsid w:val="00EC4C58"/>
    <w:rsid w:val="00EC4CC3"/>
    <w:rsid w:val="00ED1D70"/>
    <w:rsid w:val="00ED3411"/>
    <w:rsid w:val="00ED3B7F"/>
    <w:rsid w:val="00ED4570"/>
    <w:rsid w:val="00ED6076"/>
    <w:rsid w:val="00EE0C6B"/>
    <w:rsid w:val="00EE4291"/>
    <w:rsid w:val="00EE4C0F"/>
    <w:rsid w:val="00EE5408"/>
    <w:rsid w:val="00EF1153"/>
    <w:rsid w:val="00EF1A1A"/>
    <w:rsid w:val="00EF3474"/>
    <w:rsid w:val="00EF5D8D"/>
    <w:rsid w:val="00EF6E69"/>
    <w:rsid w:val="00F011E3"/>
    <w:rsid w:val="00F02026"/>
    <w:rsid w:val="00F02A2C"/>
    <w:rsid w:val="00F03212"/>
    <w:rsid w:val="00F05A66"/>
    <w:rsid w:val="00F10B24"/>
    <w:rsid w:val="00F1377E"/>
    <w:rsid w:val="00F14DA1"/>
    <w:rsid w:val="00F22B6C"/>
    <w:rsid w:val="00F25DE1"/>
    <w:rsid w:val="00F26921"/>
    <w:rsid w:val="00F273F9"/>
    <w:rsid w:val="00F27F56"/>
    <w:rsid w:val="00F32C4A"/>
    <w:rsid w:val="00F3389C"/>
    <w:rsid w:val="00F34159"/>
    <w:rsid w:val="00F36886"/>
    <w:rsid w:val="00F3688F"/>
    <w:rsid w:val="00F40760"/>
    <w:rsid w:val="00F416A7"/>
    <w:rsid w:val="00F43489"/>
    <w:rsid w:val="00F4523D"/>
    <w:rsid w:val="00F4736D"/>
    <w:rsid w:val="00F523FB"/>
    <w:rsid w:val="00F527CF"/>
    <w:rsid w:val="00F54216"/>
    <w:rsid w:val="00F55477"/>
    <w:rsid w:val="00F57473"/>
    <w:rsid w:val="00F604A7"/>
    <w:rsid w:val="00F60618"/>
    <w:rsid w:val="00F6074E"/>
    <w:rsid w:val="00F6115C"/>
    <w:rsid w:val="00F65700"/>
    <w:rsid w:val="00F66C46"/>
    <w:rsid w:val="00F67197"/>
    <w:rsid w:val="00F70163"/>
    <w:rsid w:val="00F74652"/>
    <w:rsid w:val="00F8442E"/>
    <w:rsid w:val="00F910D3"/>
    <w:rsid w:val="00F9173A"/>
    <w:rsid w:val="00F928D4"/>
    <w:rsid w:val="00F92AC1"/>
    <w:rsid w:val="00F94D56"/>
    <w:rsid w:val="00F96C94"/>
    <w:rsid w:val="00F97747"/>
    <w:rsid w:val="00FA0D1D"/>
    <w:rsid w:val="00FA6CA5"/>
    <w:rsid w:val="00FB1445"/>
    <w:rsid w:val="00FB1989"/>
    <w:rsid w:val="00FC0EE4"/>
    <w:rsid w:val="00FC2F5C"/>
    <w:rsid w:val="00FC7217"/>
    <w:rsid w:val="00FD322C"/>
    <w:rsid w:val="00FD4B3C"/>
    <w:rsid w:val="00FE142C"/>
    <w:rsid w:val="00FE2747"/>
    <w:rsid w:val="00FE321A"/>
    <w:rsid w:val="00FE6FC8"/>
    <w:rsid w:val="00FE732E"/>
    <w:rsid w:val="00FE7D69"/>
    <w:rsid w:val="00FF09FD"/>
    <w:rsid w:val="00FF0C25"/>
    <w:rsid w:val="00FF1BD4"/>
    <w:rsid w:val="00FF5053"/>
    <w:rsid w:val="00FF561D"/>
    <w:rsid w:val="00FF60ED"/>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A2A605E"/>
  <w15:docId w15:val="{4D1A12A2-50C7-452B-8348-3CE7D3AE5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4" w:qFormat="1"/>
    <w:lsdException w:name="heading 2" w:uiPriority="14" w:qFormat="1"/>
    <w:lsdException w:name="heading 3" w:uiPriority="19" w:qFormat="1"/>
    <w:lsdException w:name="heading 4" w:semiHidden="1" w:uiPriority="9"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uiPriority="99"/>
    <w:lsdException w:name="header" w:semiHidden="1" w:uiPriority="99"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iPriority="99"/>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qFormat="1"/>
    <w:lsdException w:name="Quote" w:semiHidden="1" w:qFormat="1"/>
    <w:lsdException w:name="Intense Quote" w:semiHidden="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0B6F1F"/>
    <w:pPr>
      <w:spacing w:line="240" w:lineRule="atLeast"/>
    </w:pPr>
    <w:rPr>
      <w:rFonts w:asciiTheme="minorHAnsi" w:hAnsiTheme="minorHAnsi"/>
      <w:sz w:val="21"/>
      <w:szCs w:val="24"/>
    </w:rPr>
  </w:style>
  <w:style w:type="paragraph" w:styleId="Kop1">
    <w:name w:val="heading 1"/>
    <w:basedOn w:val="Standaard"/>
    <w:next w:val="Standaard"/>
    <w:link w:val="Kop1Char"/>
    <w:uiPriority w:val="4"/>
    <w:qFormat/>
    <w:rsid w:val="000B6F1F"/>
    <w:pPr>
      <w:keepNext/>
      <w:keepLines/>
      <w:pageBreakBefore/>
      <w:outlineLvl w:val="0"/>
    </w:pPr>
    <w:rPr>
      <w:rFonts w:eastAsiaTheme="majorEastAsia" w:cstheme="majorBidi"/>
      <w:b/>
      <w:color w:val="000000" w:themeColor="text1"/>
      <w:sz w:val="56"/>
      <w:szCs w:val="32"/>
    </w:rPr>
  </w:style>
  <w:style w:type="paragraph" w:styleId="Kop2">
    <w:name w:val="heading 2"/>
    <w:basedOn w:val="Standaard"/>
    <w:next w:val="Standaard"/>
    <w:link w:val="Kop2Char"/>
    <w:uiPriority w:val="14"/>
    <w:qFormat/>
    <w:rsid w:val="000B6F1F"/>
    <w:pPr>
      <w:keepNext/>
      <w:keepLines/>
      <w:spacing w:before="40"/>
      <w:outlineLvl w:val="1"/>
    </w:pPr>
    <w:rPr>
      <w:rFonts w:eastAsiaTheme="majorEastAsia" w:cstheme="majorBidi"/>
      <w:b/>
      <w:color w:val="000000" w:themeColor="text1"/>
      <w:szCs w:val="26"/>
    </w:rPr>
  </w:style>
  <w:style w:type="paragraph" w:styleId="Kop3">
    <w:name w:val="heading 3"/>
    <w:basedOn w:val="Standaard"/>
    <w:next w:val="Standaard"/>
    <w:link w:val="Kop3Char"/>
    <w:uiPriority w:val="19"/>
    <w:qFormat/>
    <w:rsid w:val="000B6F1F"/>
    <w:pPr>
      <w:keepNext/>
      <w:keepLines/>
      <w:spacing w:before="40"/>
      <w:outlineLvl w:val="2"/>
    </w:pPr>
    <w:rPr>
      <w:rFonts w:eastAsiaTheme="majorEastAsia" w:cstheme="majorBidi"/>
      <w:i/>
      <w:color w:val="000000" w:themeColor="text1"/>
      <w:szCs w:val="21"/>
    </w:rPr>
  </w:style>
  <w:style w:type="paragraph" w:styleId="Kop4">
    <w:name w:val="heading 4"/>
    <w:basedOn w:val="Standaard"/>
    <w:next w:val="Standaard"/>
    <w:link w:val="Kop4Char"/>
    <w:uiPriority w:val="9"/>
    <w:unhideWhenUsed/>
    <w:qFormat/>
    <w:rsid w:val="00F273F9"/>
    <w:pPr>
      <w:keepNext/>
      <w:keepLines/>
      <w:spacing w:before="40" w:line="240" w:lineRule="auto"/>
      <w:outlineLvl w:val="3"/>
    </w:pPr>
    <w:rPr>
      <w:rFonts w:asciiTheme="majorHAnsi" w:eastAsiaTheme="majorEastAsia" w:hAnsiTheme="majorHAnsi" w:cstheme="majorBidi"/>
      <w:i/>
      <w:iCs/>
      <w:color w:val="365F91" w:themeColor="accent1" w:themeShade="BF"/>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0B6F1F"/>
    <w:pPr>
      <w:tabs>
        <w:tab w:val="center" w:pos="4536"/>
        <w:tab w:val="right" w:pos="9072"/>
      </w:tabs>
    </w:pPr>
    <w:rPr>
      <w:sz w:val="17"/>
    </w:rPr>
  </w:style>
  <w:style w:type="paragraph" w:customStyle="1" w:styleId="Inhoudsopgave">
    <w:name w:val="_Inhoudsopgave"/>
    <w:basedOn w:val="Standaard"/>
    <w:next w:val="Standaard"/>
    <w:semiHidden/>
    <w:qFormat/>
    <w:rsid w:val="000B6F1F"/>
    <w:pPr>
      <w:spacing w:line="240" w:lineRule="auto"/>
    </w:pPr>
    <w:rPr>
      <w:b/>
      <w:sz w:val="56"/>
      <w:szCs w:val="56"/>
    </w:rPr>
  </w:style>
  <w:style w:type="character" w:customStyle="1" w:styleId="Kop2Char">
    <w:name w:val="Kop 2 Char"/>
    <w:basedOn w:val="Standaardalinea-lettertype"/>
    <w:link w:val="Kop2"/>
    <w:uiPriority w:val="14"/>
    <w:rsid w:val="000B6F1F"/>
    <w:rPr>
      <w:rFonts w:asciiTheme="minorHAnsi" w:eastAsiaTheme="majorEastAsia" w:hAnsiTheme="minorHAnsi" w:cstheme="majorBidi"/>
      <w:b/>
      <w:color w:val="000000" w:themeColor="text1"/>
      <w:sz w:val="21"/>
      <w:szCs w:val="26"/>
      <w:lang w:val="nl-NL"/>
    </w:rPr>
  </w:style>
  <w:style w:type="paragraph" w:customStyle="1" w:styleId="ColofonKopje">
    <w:name w:val="_ColofonKopje"/>
    <w:basedOn w:val="Standaard"/>
    <w:next w:val="Standaard"/>
    <w:link w:val="ColofonKopjeChar"/>
    <w:semiHidden/>
    <w:rsid w:val="000B6F1F"/>
    <w:pPr>
      <w:spacing w:line="200" w:lineRule="atLeast"/>
    </w:pPr>
    <w:rPr>
      <w:rFonts w:eastAsiaTheme="minorHAnsi" w:cstheme="minorBidi"/>
      <w:noProof/>
      <w:sz w:val="14"/>
      <w:szCs w:val="14"/>
      <w:lang w:eastAsia="en-US"/>
    </w:rPr>
  </w:style>
  <w:style w:type="paragraph" w:styleId="Inhopg2">
    <w:name w:val="toc 2"/>
    <w:basedOn w:val="Standaard"/>
    <w:next w:val="Standaard"/>
    <w:autoRedefine/>
    <w:uiPriority w:val="39"/>
    <w:rsid w:val="001C6431"/>
    <w:pPr>
      <w:tabs>
        <w:tab w:val="left" w:pos="880"/>
        <w:tab w:val="right" w:pos="8211"/>
      </w:tabs>
    </w:pPr>
    <w:rPr>
      <w:rFonts w:eastAsiaTheme="minorEastAsia"/>
      <w:szCs w:val="22"/>
      <w:lang w:eastAsia="zh-CN"/>
    </w:rPr>
  </w:style>
  <w:style w:type="paragraph" w:styleId="Inhopg1">
    <w:name w:val="toc 1"/>
    <w:basedOn w:val="Standaard"/>
    <w:next w:val="Standaard"/>
    <w:autoRedefine/>
    <w:uiPriority w:val="39"/>
    <w:rsid w:val="000B6F1F"/>
    <w:pPr>
      <w:tabs>
        <w:tab w:val="right" w:pos="8211"/>
      </w:tabs>
      <w:spacing w:before="510"/>
    </w:pPr>
    <w:rPr>
      <w:rFonts w:eastAsiaTheme="minorEastAsia"/>
      <w:b/>
      <w:sz w:val="24"/>
      <w:szCs w:val="22"/>
      <w:lang w:eastAsia="zh-CN"/>
    </w:rPr>
  </w:style>
  <w:style w:type="paragraph" w:styleId="Voettekst">
    <w:name w:val="footer"/>
    <w:basedOn w:val="Standaard"/>
    <w:semiHidden/>
    <w:rsid w:val="000B6F1F"/>
    <w:pPr>
      <w:tabs>
        <w:tab w:val="center" w:pos="4536"/>
        <w:tab w:val="right" w:pos="9072"/>
      </w:tabs>
    </w:pPr>
  </w:style>
  <w:style w:type="paragraph" w:customStyle="1" w:styleId="Nummering">
    <w:name w:val="Nummering"/>
    <w:basedOn w:val="Standaard"/>
    <w:uiPriority w:val="29"/>
    <w:qFormat/>
    <w:rsid w:val="000B6F1F"/>
    <w:pPr>
      <w:numPr>
        <w:numId w:val="4"/>
      </w:numPr>
      <w:ind w:left="340" w:hanging="340"/>
    </w:pPr>
    <w:rPr>
      <w:b/>
    </w:rPr>
  </w:style>
  <w:style w:type="character" w:customStyle="1" w:styleId="ColofonKopjeChar">
    <w:name w:val="_ColofonKopje Char"/>
    <w:link w:val="ColofonKopje"/>
    <w:semiHidden/>
    <w:rsid w:val="000B6F1F"/>
    <w:rPr>
      <w:rFonts w:asciiTheme="minorHAnsi" w:eastAsiaTheme="minorHAnsi" w:hAnsiTheme="minorHAnsi" w:cstheme="minorBidi"/>
      <w:noProof/>
      <w:sz w:val="14"/>
      <w:szCs w:val="14"/>
      <w:lang w:eastAsia="en-US"/>
    </w:rPr>
  </w:style>
  <w:style w:type="paragraph" w:styleId="Inhopg3">
    <w:name w:val="toc 3"/>
    <w:basedOn w:val="Standaard"/>
    <w:next w:val="Standaard"/>
    <w:autoRedefine/>
    <w:uiPriority w:val="39"/>
    <w:semiHidden/>
    <w:rsid w:val="000B6F1F"/>
    <w:pPr>
      <w:spacing w:after="100" w:line="259" w:lineRule="auto"/>
      <w:ind w:left="440"/>
    </w:pPr>
    <w:rPr>
      <w:rFonts w:eastAsiaTheme="minorEastAsia"/>
      <w:sz w:val="22"/>
      <w:szCs w:val="22"/>
      <w:lang w:eastAsia="zh-CN"/>
    </w:rPr>
  </w:style>
  <w:style w:type="paragraph" w:customStyle="1" w:styleId="Opsomming">
    <w:name w:val="Opsomming"/>
    <w:basedOn w:val="Standaard"/>
    <w:uiPriority w:val="29"/>
    <w:qFormat/>
    <w:rsid w:val="000B6F1F"/>
    <w:pPr>
      <w:numPr>
        <w:numId w:val="2"/>
      </w:numPr>
      <w:tabs>
        <w:tab w:val="clear" w:pos="363"/>
      </w:tabs>
      <w:ind w:left="340" w:hanging="340"/>
    </w:pPr>
  </w:style>
  <w:style w:type="character" w:customStyle="1" w:styleId="Kop3Char">
    <w:name w:val="Kop 3 Char"/>
    <w:basedOn w:val="Standaardalinea-lettertype"/>
    <w:link w:val="Kop3"/>
    <w:uiPriority w:val="19"/>
    <w:rsid w:val="000B6F1F"/>
    <w:rPr>
      <w:rFonts w:asciiTheme="minorHAnsi" w:eastAsiaTheme="majorEastAsia" w:hAnsiTheme="minorHAnsi" w:cstheme="majorBidi"/>
      <w:i/>
      <w:color w:val="000000" w:themeColor="text1"/>
      <w:sz w:val="21"/>
      <w:szCs w:val="21"/>
      <w:lang w:val="nl-NL"/>
    </w:rPr>
  </w:style>
  <w:style w:type="paragraph" w:customStyle="1" w:styleId="Inleiding">
    <w:name w:val="Inleiding"/>
    <w:basedOn w:val="Standaard"/>
    <w:uiPriority w:val="9"/>
    <w:qFormat/>
    <w:rsid w:val="000B6F1F"/>
    <w:rPr>
      <w:b/>
      <w:sz w:val="24"/>
    </w:rPr>
  </w:style>
  <w:style w:type="paragraph" w:styleId="Ballontekst">
    <w:name w:val="Balloon Text"/>
    <w:basedOn w:val="Standaard"/>
    <w:link w:val="BallontekstChar"/>
    <w:semiHidden/>
    <w:rsid w:val="000B6F1F"/>
    <w:pPr>
      <w:spacing w:line="240" w:lineRule="auto"/>
    </w:pPr>
    <w:rPr>
      <w:rFonts w:ascii="Tahoma" w:hAnsi="Tahoma" w:cs="Tahoma"/>
      <w:sz w:val="16"/>
      <w:szCs w:val="16"/>
    </w:rPr>
  </w:style>
  <w:style w:type="character" w:customStyle="1" w:styleId="BallontekstChar">
    <w:name w:val="Ballontekst Char"/>
    <w:link w:val="Ballontekst"/>
    <w:semiHidden/>
    <w:rsid w:val="000B6F1F"/>
    <w:rPr>
      <w:rFonts w:ascii="Tahoma" w:hAnsi="Tahoma" w:cs="Tahoma"/>
      <w:sz w:val="16"/>
      <w:szCs w:val="16"/>
    </w:rPr>
  </w:style>
  <w:style w:type="paragraph" w:customStyle="1" w:styleId="ColofonRegel">
    <w:name w:val="_ColofonRegel"/>
    <w:basedOn w:val="Standaard"/>
    <w:semiHidden/>
    <w:rsid w:val="000B6F1F"/>
    <w:pPr>
      <w:spacing w:line="200" w:lineRule="atLeast"/>
    </w:pPr>
    <w:rPr>
      <w:rFonts w:eastAsiaTheme="minorHAnsi" w:cstheme="minorBidi"/>
      <w:noProof/>
      <w:sz w:val="17"/>
      <w:szCs w:val="17"/>
      <w:lang w:eastAsia="en-US"/>
    </w:rPr>
  </w:style>
  <w:style w:type="table" w:styleId="Tabelraster">
    <w:name w:val="Table Grid"/>
    <w:basedOn w:val="Standaardtabel"/>
    <w:uiPriority w:val="39"/>
    <w:rsid w:val="000B6F1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Hidden">
    <w:name w:val="doHidden"/>
    <w:basedOn w:val="Standaard"/>
    <w:next w:val="Standaard"/>
    <w:semiHidden/>
    <w:qFormat/>
    <w:rsid w:val="000B6F1F"/>
    <w:pPr>
      <w:framePr w:w="543" w:h="554" w:hSpace="141" w:wrap="around" w:vAnchor="text" w:hAnchor="page" w:x="493" w:y="-255"/>
      <w:spacing w:line="260" w:lineRule="atLeast"/>
    </w:pPr>
    <w:rPr>
      <w:noProof/>
      <w:sz w:val="22"/>
      <w:szCs w:val="18"/>
    </w:rPr>
  </w:style>
  <w:style w:type="character" w:customStyle="1" w:styleId="KoptekstChar">
    <w:name w:val="Koptekst Char"/>
    <w:basedOn w:val="Standaardalinea-lettertype"/>
    <w:link w:val="Koptekst"/>
    <w:uiPriority w:val="99"/>
    <w:semiHidden/>
    <w:rsid w:val="000B6F1F"/>
    <w:rPr>
      <w:rFonts w:asciiTheme="minorHAnsi" w:hAnsiTheme="minorHAnsi"/>
      <w:sz w:val="17"/>
      <w:szCs w:val="24"/>
      <w:lang w:val="nl-NL"/>
    </w:rPr>
  </w:style>
  <w:style w:type="character" w:styleId="Tekstvantijdelijkeaanduiding">
    <w:name w:val="Placeholder Text"/>
    <w:basedOn w:val="Standaardalinea-lettertype"/>
    <w:uiPriority w:val="99"/>
    <w:semiHidden/>
    <w:rsid w:val="000B6F1F"/>
    <w:rPr>
      <w:color w:val="808080"/>
      <w:lang w:val="nl-NL"/>
    </w:rPr>
  </w:style>
  <w:style w:type="paragraph" w:customStyle="1" w:styleId="Titel">
    <w:name w:val="_Titel"/>
    <w:basedOn w:val="Standaard"/>
    <w:semiHidden/>
    <w:qFormat/>
    <w:rsid w:val="000B6F1F"/>
    <w:rPr>
      <w:rFonts w:eastAsiaTheme="minorHAnsi" w:cstheme="minorBidi"/>
      <w:b/>
      <w:noProof/>
      <w:sz w:val="68"/>
      <w:szCs w:val="68"/>
      <w:lang w:eastAsia="en-US"/>
    </w:rPr>
  </w:style>
  <w:style w:type="paragraph" w:customStyle="1" w:styleId="Subtitel">
    <w:name w:val="_Subtitel"/>
    <w:basedOn w:val="Standaard"/>
    <w:semiHidden/>
    <w:qFormat/>
    <w:rsid w:val="000B6F1F"/>
    <w:rPr>
      <w:rFonts w:eastAsiaTheme="minorHAnsi" w:cstheme="minorBidi"/>
      <w:sz w:val="32"/>
      <w:lang w:eastAsia="en-US"/>
    </w:rPr>
  </w:style>
  <w:style w:type="character" w:customStyle="1" w:styleId="Kop1Char">
    <w:name w:val="Kop 1 Char"/>
    <w:basedOn w:val="Standaardalinea-lettertype"/>
    <w:link w:val="Kop1"/>
    <w:uiPriority w:val="4"/>
    <w:rsid w:val="000B6F1F"/>
    <w:rPr>
      <w:rFonts w:asciiTheme="minorHAnsi" w:eastAsiaTheme="majorEastAsia" w:hAnsiTheme="minorHAnsi" w:cstheme="majorBidi"/>
      <w:b/>
      <w:color w:val="000000" w:themeColor="text1"/>
      <w:sz w:val="56"/>
      <w:szCs w:val="32"/>
      <w:lang w:val="nl-NL"/>
    </w:rPr>
  </w:style>
  <w:style w:type="character" w:styleId="Hyperlink">
    <w:name w:val="Hyperlink"/>
    <w:basedOn w:val="Standaardalinea-lettertype"/>
    <w:uiPriority w:val="99"/>
    <w:rsid w:val="000B6F1F"/>
    <w:rPr>
      <w:color w:val="0000FF" w:themeColor="hyperlink"/>
      <w:u w:val="single"/>
      <w:lang w:val="nl-NL"/>
    </w:rPr>
  </w:style>
  <w:style w:type="paragraph" w:styleId="Bijschrift">
    <w:name w:val="caption"/>
    <w:basedOn w:val="Standaard"/>
    <w:next w:val="Standaard"/>
    <w:uiPriority w:val="35"/>
    <w:qFormat/>
    <w:rsid w:val="00883A62"/>
    <w:pPr>
      <w:spacing w:after="200" w:line="240" w:lineRule="auto"/>
    </w:pPr>
    <w:rPr>
      <w:i/>
      <w:iCs/>
      <w:color w:val="1F497D" w:themeColor="text2"/>
      <w:sz w:val="18"/>
      <w:szCs w:val="18"/>
    </w:rPr>
  </w:style>
  <w:style w:type="paragraph" w:styleId="Lijstalinea">
    <w:name w:val="List Paragraph"/>
    <w:basedOn w:val="Standaard"/>
    <w:semiHidden/>
    <w:qFormat/>
    <w:rsid w:val="00883A62"/>
    <w:pPr>
      <w:ind w:left="720"/>
      <w:contextualSpacing/>
    </w:pPr>
  </w:style>
  <w:style w:type="character" w:customStyle="1" w:styleId="Kop4Char">
    <w:name w:val="Kop 4 Char"/>
    <w:basedOn w:val="Standaardalinea-lettertype"/>
    <w:link w:val="Kop4"/>
    <w:uiPriority w:val="9"/>
    <w:rsid w:val="00F273F9"/>
    <w:rPr>
      <w:rFonts w:asciiTheme="majorHAnsi" w:eastAsiaTheme="majorEastAsia" w:hAnsiTheme="majorHAnsi" w:cstheme="majorBidi"/>
      <w:i/>
      <w:iCs/>
      <w:color w:val="365F91" w:themeColor="accent1" w:themeShade="BF"/>
      <w:sz w:val="22"/>
      <w:szCs w:val="22"/>
      <w:lang w:val="nl-NL" w:eastAsia="en-US"/>
    </w:rPr>
  </w:style>
  <w:style w:type="character" w:styleId="Verwijzingopmerking">
    <w:name w:val="annotation reference"/>
    <w:basedOn w:val="Standaardalinea-lettertype"/>
    <w:uiPriority w:val="99"/>
    <w:semiHidden/>
    <w:unhideWhenUsed/>
    <w:rsid w:val="00F273F9"/>
    <w:rPr>
      <w:sz w:val="16"/>
      <w:szCs w:val="16"/>
      <w:lang w:val="nl-NL"/>
    </w:rPr>
  </w:style>
  <w:style w:type="paragraph" w:styleId="Tekstopmerking">
    <w:name w:val="annotation text"/>
    <w:basedOn w:val="Standaard"/>
    <w:link w:val="TekstopmerkingChar"/>
    <w:uiPriority w:val="99"/>
    <w:semiHidden/>
    <w:unhideWhenUsed/>
    <w:rsid w:val="00F273F9"/>
    <w:pPr>
      <w:spacing w:line="240" w:lineRule="auto"/>
    </w:pPr>
    <w:rPr>
      <w:rFonts w:ascii="Calibri" w:eastAsiaTheme="minorHAnsi" w:hAnsi="Calibri" w:cs="Calibri"/>
      <w:sz w:val="20"/>
      <w:szCs w:val="20"/>
      <w:lang w:eastAsia="en-US"/>
    </w:rPr>
  </w:style>
  <w:style w:type="character" w:customStyle="1" w:styleId="TekstopmerkingChar">
    <w:name w:val="Tekst opmerking Char"/>
    <w:basedOn w:val="Standaardalinea-lettertype"/>
    <w:link w:val="Tekstopmerking"/>
    <w:uiPriority w:val="99"/>
    <w:semiHidden/>
    <w:rsid w:val="00F273F9"/>
    <w:rPr>
      <w:rFonts w:ascii="Calibri" w:eastAsiaTheme="minorHAnsi" w:hAnsi="Calibri" w:cs="Calibri"/>
      <w:lang w:val="nl-NL" w:eastAsia="en-US"/>
    </w:rPr>
  </w:style>
  <w:style w:type="paragraph" w:styleId="Bibliografie">
    <w:name w:val="Bibliography"/>
    <w:basedOn w:val="Standaard"/>
    <w:next w:val="Standaard"/>
    <w:unhideWhenUsed/>
    <w:rsid w:val="00A92F70"/>
  </w:style>
  <w:style w:type="paragraph" w:styleId="Kopbronvermelding">
    <w:name w:val="toa heading"/>
    <w:basedOn w:val="Standaard"/>
    <w:next w:val="Standaard"/>
    <w:semiHidden/>
    <w:rsid w:val="00A92F70"/>
    <w:pPr>
      <w:spacing w:before="120"/>
    </w:pPr>
    <w:rPr>
      <w:rFonts w:asciiTheme="majorHAnsi" w:eastAsiaTheme="majorEastAsia" w:hAnsiTheme="majorHAnsi" w:cstheme="majorBidi"/>
      <w:b/>
      <w:bCs/>
      <w:sz w:val="24"/>
    </w:rPr>
  </w:style>
  <w:style w:type="paragraph" w:styleId="Kopvaninhoudsopgave">
    <w:name w:val="TOC Heading"/>
    <w:basedOn w:val="Kop1"/>
    <w:next w:val="Standaard"/>
    <w:uiPriority w:val="39"/>
    <w:unhideWhenUsed/>
    <w:qFormat/>
    <w:rsid w:val="000203C9"/>
    <w:pPr>
      <w:pageBreakBefore w:val="0"/>
      <w:spacing w:before="240" w:line="259" w:lineRule="auto"/>
      <w:outlineLvl w:val="9"/>
    </w:pPr>
    <w:rPr>
      <w:rFonts w:asciiTheme="majorHAnsi" w:hAnsiTheme="majorHAnsi"/>
      <w:b w:val="0"/>
      <w:color w:val="365F91"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7198">
      <w:bodyDiv w:val="1"/>
      <w:marLeft w:val="0"/>
      <w:marRight w:val="0"/>
      <w:marTop w:val="0"/>
      <w:marBottom w:val="0"/>
      <w:divBdr>
        <w:top w:val="none" w:sz="0" w:space="0" w:color="auto"/>
        <w:left w:val="none" w:sz="0" w:space="0" w:color="auto"/>
        <w:bottom w:val="none" w:sz="0" w:space="0" w:color="auto"/>
        <w:right w:val="none" w:sz="0" w:space="0" w:color="auto"/>
      </w:divBdr>
    </w:div>
    <w:div w:id="34623641">
      <w:bodyDiv w:val="1"/>
      <w:marLeft w:val="0"/>
      <w:marRight w:val="0"/>
      <w:marTop w:val="0"/>
      <w:marBottom w:val="0"/>
      <w:divBdr>
        <w:top w:val="none" w:sz="0" w:space="0" w:color="auto"/>
        <w:left w:val="none" w:sz="0" w:space="0" w:color="auto"/>
        <w:bottom w:val="none" w:sz="0" w:space="0" w:color="auto"/>
        <w:right w:val="none" w:sz="0" w:space="0" w:color="auto"/>
      </w:divBdr>
    </w:div>
    <w:div w:id="49769335">
      <w:bodyDiv w:val="1"/>
      <w:marLeft w:val="0"/>
      <w:marRight w:val="0"/>
      <w:marTop w:val="0"/>
      <w:marBottom w:val="0"/>
      <w:divBdr>
        <w:top w:val="none" w:sz="0" w:space="0" w:color="auto"/>
        <w:left w:val="none" w:sz="0" w:space="0" w:color="auto"/>
        <w:bottom w:val="none" w:sz="0" w:space="0" w:color="auto"/>
        <w:right w:val="none" w:sz="0" w:space="0" w:color="auto"/>
      </w:divBdr>
    </w:div>
    <w:div w:id="57362714">
      <w:bodyDiv w:val="1"/>
      <w:marLeft w:val="0"/>
      <w:marRight w:val="0"/>
      <w:marTop w:val="0"/>
      <w:marBottom w:val="0"/>
      <w:divBdr>
        <w:top w:val="none" w:sz="0" w:space="0" w:color="auto"/>
        <w:left w:val="none" w:sz="0" w:space="0" w:color="auto"/>
        <w:bottom w:val="none" w:sz="0" w:space="0" w:color="auto"/>
        <w:right w:val="none" w:sz="0" w:space="0" w:color="auto"/>
      </w:divBdr>
    </w:div>
    <w:div w:id="98261651">
      <w:bodyDiv w:val="1"/>
      <w:marLeft w:val="0"/>
      <w:marRight w:val="0"/>
      <w:marTop w:val="0"/>
      <w:marBottom w:val="0"/>
      <w:divBdr>
        <w:top w:val="none" w:sz="0" w:space="0" w:color="auto"/>
        <w:left w:val="none" w:sz="0" w:space="0" w:color="auto"/>
        <w:bottom w:val="none" w:sz="0" w:space="0" w:color="auto"/>
        <w:right w:val="none" w:sz="0" w:space="0" w:color="auto"/>
      </w:divBdr>
    </w:div>
    <w:div w:id="147407649">
      <w:bodyDiv w:val="1"/>
      <w:marLeft w:val="0"/>
      <w:marRight w:val="0"/>
      <w:marTop w:val="0"/>
      <w:marBottom w:val="0"/>
      <w:divBdr>
        <w:top w:val="none" w:sz="0" w:space="0" w:color="auto"/>
        <w:left w:val="none" w:sz="0" w:space="0" w:color="auto"/>
        <w:bottom w:val="none" w:sz="0" w:space="0" w:color="auto"/>
        <w:right w:val="none" w:sz="0" w:space="0" w:color="auto"/>
      </w:divBdr>
    </w:div>
    <w:div w:id="172233567">
      <w:bodyDiv w:val="1"/>
      <w:marLeft w:val="0"/>
      <w:marRight w:val="0"/>
      <w:marTop w:val="0"/>
      <w:marBottom w:val="0"/>
      <w:divBdr>
        <w:top w:val="none" w:sz="0" w:space="0" w:color="auto"/>
        <w:left w:val="none" w:sz="0" w:space="0" w:color="auto"/>
        <w:bottom w:val="none" w:sz="0" w:space="0" w:color="auto"/>
        <w:right w:val="none" w:sz="0" w:space="0" w:color="auto"/>
      </w:divBdr>
    </w:div>
    <w:div w:id="222300074">
      <w:bodyDiv w:val="1"/>
      <w:marLeft w:val="0"/>
      <w:marRight w:val="0"/>
      <w:marTop w:val="0"/>
      <w:marBottom w:val="0"/>
      <w:divBdr>
        <w:top w:val="none" w:sz="0" w:space="0" w:color="auto"/>
        <w:left w:val="none" w:sz="0" w:space="0" w:color="auto"/>
        <w:bottom w:val="none" w:sz="0" w:space="0" w:color="auto"/>
        <w:right w:val="none" w:sz="0" w:space="0" w:color="auto"/>
      </w:divBdr>
    </w:div>
    <w:div w:id="223178379">
      <w:bodyDiv w:val="1"/>
      <w:marLeft w:val="0"/>
      <w:marRight w:val="0"/>
      <w:marTop w:val="0"/>
      <w:marBottom w:val="0"/>
      <w:divBdr>
        <w:top w:val="none" w:sz="0" w:space="0" w:color="auto"/>
        <w:left w:val="none" w:sz="0" w:space="0" w:color="auto"/>
        <w:bottom w:val="none" w:sz="0" w:space="0" w:color="auto"/>
        <w:right w:val="none" w:sz="0" w:space="0" w:color="auto"/>
      </w:divBdr>
    </w:div>
    <w:div w:id="224099417">
      <w:bodyDiv w:val="1"/>
      <w:marLeft w:val="0"/>
      <w:marRight w:val="0"/>
      <w:marTop w:val="0"/>
      <w:marBottom w:val="0"/>
      <w:divBdr>
        <w:top w:val="none" w:sz="0" w:space="0" w:color="auto"/>
        <w:left w:val="none" w:sz="0" w:space="0" w:color="auto"/>
        <w:bottom w:val="none" w:sz="0" w:space="0" w:color="auto"/>
        <w:right w:val="none" w:sz="0" w:space="0" w:color="auto"/>
      </w:divBdr>
    </w:div>
    <w:div w:id="225189307">
      <w:bodyDiv w:val="1"/>
      <w:marLeft w:val="0"/>
      <w:marRight w:val="0"/>
      <w:marTop w:val="0"/>
      <w:marBottom w:val="0"/>
      <w:divBdr>
        <w:top w:val="none" w:sz="0" w:space="0" w:color="auto"/>
        <w:left w:val="none" w:sz="0" w:space="0" w:color="auto"/>
        <w:bottom w:val="none" w:sz="0" w:space="0" w:color="auto"/>
        <w:right w:val="none" w:sz="0" w:space="0" w:color="auto"/>
      </w:divBdr>
    </w:div>
    <w:div w:id="292294366">
      <w:bodyDiv w:val="1"/>
      <w:marLeft w:val="0"/>
      <w:marRight w:val="0"/>
      <w:marTop w:val="0"/>
      <w:marBottom w:val="0"/>
      <w:divBdr>
        <w:top w:val="none" w:sz="0" w:space="0" w:color="auto"/>
        <w:left w:val="none" w:sz="0" w:space="0" w:color="auto"/>
        <w:bottom w:val="none" w:sz="0" w:space="0" w:color="auto"/>
        <w:right w:val="none" w:sz="0" w:space="0" w:color="auto"/>
      </w:divBdr>
    </w:div>
    <w:div w:id="305166962">
      <w:bodyDiv w:val="1"/>
      <w:marLeft w:val="0"/>
      <w:marRight w:val="0"/>
      <w:marTop w:val="0"/>
      <w:marBottom w:val="0"/>
      <w:divBdr>
        <w:top w:val="none" w:sz="0" w:space="0" w:color="auto"/>
        <w:left w:val="none" w:sz="0" w:space="0" w:color="auto"/>
        <w:bottom w:val="none" w:sz="0" w:space="0" w:color="auto"/>
        <w:right w:val="none" w:sz="0" w:space="0" w:color="auto"/>
      </w:divBdr>
    </w:div>
    <w:div w:id="331615040">
      <w:bodyDiv w:val="1"/>
      <w:marLeft w:val="0"/>
      <w:marRight w:val="0"/>
      <w:marTop w:val="0"/>
      <w:marBottom w:val="0"/>
      <w:divBdr>
        <w:top w:val="none" w:sz="0" w:space="0" w:color="auto"/>
        <w:left w:val="none" w:sz="0" w:space="0" w:color="auto"/>
        <w:bottom w:val="none" w:sz="0" w:space="0" w:color="auto"/>
        <w:right w:val="none" w:sz="0" w:space="0" w:color="auto"/>
      </w:divBdr>
    </w:div>
    <w:div w:id="334109626">
      <w:bodyDiv w:val="1"/>
      <w:marLeft w:val="0"/>
      <w:marRight w:val="0"/>
      <w:marTop w:val="0"/>
      <w:marBottom w:val="0"/>
      <w:divBdr>
        <w:top w:val="none" w:sz="0" w:space="0" w:color="auto"/>
        <w:left w:val="none" w:sz="0" w:space="0" w:color="auto"/>
        <w:bottom w:val="none" w:sz="0" w:space="0" w:color="auto"/>
        <w:right w:val="none" w:sz="0" w:space="0" w:color="auto"/>
      </w:divBdr>
    </w:div>
    <w:div w:id="368841110">
      <w:bodyDiv w:val="1"/>
      <w:marLeft w:val="0"/>
      <w:marRight w:val="0"/>
      <w:marTop w:val="0"/>
      <w:marBottom w:val="0"/>
      <w:divBdr>
        <w:top w:val="none" w:sz="0" w:space="0" w:color="auto"/>
        <w:left w:val="none" w:sz="0" w:space="0" w:color="auto"/>
        <w:bottom w:val="none" w:sz="0" w:space="0" w:color="auto"/>
        <w:right w:val="none" w:sz="0" w:space="0" w:color="auto"/>
      </w:divBdr>
    </w:div>
    <w:div w:id="371349102">
      <w:bodyDiv w:val="1"/>
      <w:marLeft w:val="0"/>
      <w:marRight w:val="0"/>
      <w:marTop w:val="0"/>
      <w:marBottom w:val="0"/>
      <w:divBdr>
        <w:top w:val="none" w:sz="0" w:space="0" w:color="auto"/>
        <w:left w:val="none" w:sz="0" w:space="0" w:color="auto"/>
        <w:bottom w:val="none" w:sz="0" w:space="0" w:color="auto"/>
        <w:right w:val="none" w:sz="0" w:space="0" w:color="auto"/>
      </w:divBdr>
    </w:div>
    <w:div w:id="403375262">
      <w:bodyDiv w:val="1"/>
      <w:marLeft w:val="0"/>
      <w:marRight w:val="0"/>
      <w:marTop w:val="0"/>
      <w:marBottom w:val="0"/>
      <w:divBdr>
        <w:top w:val="none" w:sz="0" w:space="0" w:color="auto"/>
        <w:left w:val="none" w:sz="0" w:space="0" w:color="auto"/>
        <w:bottom w:val="none" w:sz="0" w:space="0" w:color="auto"/>
        <w:right w:val="none" w:sz="0" w:space="0" w:color="auto"/>
      </w:divBdr>
    </w:div>
    <w:div w:id="453326900">
      <w:bodyDiv w:val="1"/>
      <w:marLeft w:val="0"/>
      <w:marRight w:val="0"/>
      <w:marTop w:val="0"/>
      <w:marBottom w:val="0"/>
      <w:divBdr>
        <w:top w:val="none" w:sz="0" w:space="0" w:color="auto"/>
        <w:left w:val="none" w:sz="0" w:space="0" w:color="auto"/>
        <w:bottom w:val="none" w:sz="0" w:space="0" w:color="auto"/>
        <w:right w:val="none" w:sz="0" w:space="0" w:color="auto"/>
      </w:divBdr>
    </w:div>
    <w:div w:id="507519947">
      <w:bodyDiv w:val="1"/>
      <w:marLeft w:val="0"/>
      <w:marRight w:val="0"/>
      <w:marTop w:val="0"/>
      <w:marBottom w:val="0"/>
      <w:divBdr>
        <w:top w:val="none" w:sz="0" w:space="0" w:color="auto"/>
        <w:left w:val="none" w:sz="0" w:space="0" w:color="auto"/>
        <w:bottom w:val="none" w:sz="0" w:space="0" w:color="auto"/>
        <w:right w:val="none" w:sz="0" w:space="0" w:color="auto"/>
      </w:divBdr>
    </w:div>
    <w:div w:id="633561082">
      <w:bodyDiv w:val="1"/>
      <w:marLeft w:val="0"/>
      <w:marRight w:val="0"/>
      <w:marTop w:val="0"/>
      <w:marBottom w:val="0"/>
      <w:divBdr>
        <w:top w:val="none" w:sz="0" w:space="0" w:color="auto"/>
        <w:left w:val="none" w:sz="0" w:space="0" w:color="auto"/>
        <w:bottom w:val="none" w:sz="0" w:space="0" w:color="auto"/>
        <w:right w:val="none" w:sz="0" w:space="0" w:color="auto"/>
      </w:divBdr>
    </w:div>
    <w:div w:id="652610410">
      <w:bodyDiv w:val="1"/>
      <w:marLeft w:val="0"/>
      <w:marRight w:val="0"/>
      <w:marTop w:val="0"/>
      <w:marBottom w:val="0"/>
      <w:divBdr>
        <w:top w:val="none" w:sz="0" w:space="0" w:color="auto"/>
        <w:left w:val="none" w:sz="0" w:space="0" w:color="auto"/>
        <w:bottom w:val="none" w:sz="0" w:space="0" w:color="auto"/>
        <w:right w:val="none" w:sz="0" w:space="0" w:color="auto"/>
      </w:divBdr>
    </w:div>
    <w:div w:id="760567407">
      <w:bodyDiv w:val="1"/>
      <w:marLeft w:val="0"/>
      <w:marRight w:val="0"/>
      <w:marTop w:val="0"/>
      <w:marBottom w:val="0"/>
      <w:divBdr>
        <w:top w:val="none" w:sz="0" w:space="0" w:color="auto"/>
        <w:left w:val="none" w:sz="0" w:space="0" w:color="auto"/>
        <w:bottom w:val="none" w:sz="0" w:space="0" w:color="auto"/>
        <w:right w:val="none" w:sz="0" w:space="0" w:color="auto"/>
      </w:divBdr>
    </w:div>
    <w:div w:id="832373797">
      <w:bodyDiv w:val="1"/>
      <w:marLeft w:val="0"/>
      <w:marRight w:val="0"/>
      <w:marTop w:val="0"/>
      <w:marBottom w:val="0"/>
      <w:divBdr>
        <w:top w:val="none" w:sz="0" w:space="0" w:color="auto"/>
        <w:left w:val="none" w:sz="0" w:space="0" w:color="auto"/>
        <w:bottom w:val="none" w:sz="0" w:space="0" w:color="auto"/>
        <w:right w:val="none" w:sz="0" w:space="0" w:color="auto"/>
      </w:divBdr>
    </w:div>
    <w:div w:id="872352273">
      <w:bodyDiv w:val="1"/>
      <w:marLeft w:val="0"/>
      <w:marRight w:val="0"/>
      <w:marTop w:val="0"/>
      <w:marBottom w:val="0"/>
      <w:divBdr>
        <w:top w:val="none" w:sz="0" w:space="0" w:color="auto"/>
        <w:left w:val="none" w:sz="0" w:space="0" w:color="auto"/>
        <w:bottom w:val="none" w:sz="0" w:space="0" w:color="auto"/>
        <w:right w:val="none" w:sz="0" w:space="0" w:color="auto"/>
      </w:divBdr>
    </w:div>
    <w:div w:id="876163275">
      <w:bodyDiv w:val="1"/>
      <w:marLeft w:val="0"/>
      <w:marRight w:val="0"/>
      <w:marTop w:val="0"/>
      <w:marBottom w:val="0"/>
      <w:divBdr>
        <w:top w:val="none" w:sz="0" w:space="0" w:color="auto"/>
        <w:left w:val="none" w:sz="0" w:space="0" w:color="auto"/>
        <w:bottom w:val="none" w:sz="0" w:space="0" w:color="auto"/>
        <w:right w:val="none" w:sz="0" w:space="0" w:color="auto"/>
      </w:divBdr>
    </w:div>
    <w:div w:id="917134954">
      <w:bodyDiv w:val="1"/>
      <w:marLeft w:val="0"/>
      <w:marRight w:val="0"/>
      <w:marTop w:val="0"/>
      <w:marBottom w:val="0"/>
      <w:divBdr>
        <w:top w:val="none" w:sz="0" w:space="0" w:color="auto"/>
        <w:left w:val="none" w:sz="0" w:space="0" w:color="auto"/>
        <w:bottom w:val="none" w:sz="0" w:space="0" w:color="auto"/>
        <w:right w:val="none" w:sz="0" w:space="0" w:color="auto"/>
      </w:divBdr>
    </w:div>
    <w:div w:id="949975608">
      <w:bodyDiv w:val="1"/>
      <w:marLeft w:val="0"/>
      <w:marRight w:val="0"/>
      <w:marTop w:val="0"/>
      <w:marBottom w:val="0"/>
      <w:divBdr>
        <w:top w:val="none" w:sz="0" w:space="0" w:color="auto"/>
        <w:left w:val="none" w:sz="0" w:space="0" w:color="auto"/>
        <w:bottom w:val="none" w:sz="0" w:space="0" w:color="auto"/>
        <w:right w:val="none" w:sz="0" w:space="0" w:color="auto"/>
      </w:divBdr>
    </w:div>
    <w:div w:id="970285785">
      <w:bodyDiv w:val="1"/>
      <w:marLeft w:val="0"/>
      <w:marRight w:val="0"/>
      <w:marTop w:val="0"/>
      <w:marBottom w:val="0"/>
      <w:divBdr>
        <w:top w:val="none" w:sz="0" w:space="0" w:color="auto"/>
        <w:left w:val="none" w:sz="0" w:space="0" w:color="auto"/>
        <w:bottom w:val="none" w:sz="0" w:space="0" w:color="auto"/>
        <w:right w:val="none" w:sz="0" w:space="0" w:color="auto"/>
      </w:divBdr>
    </w:div>
    <w:div w:id="988706743">
      <w:bodyDiv w:val="1"/>
      <w:marLeft w:val="0"/>
      <w:marRight w:val="0"/>
      <w:marTop w:val="0"/>
      <w:marBottom w:val="0"/>
      <w:divBdr>
        <w:top w:val="none" w:sz="0" w:space="0" w:color="auto"/>
        <w:left w:val="none" w:sz="0" w:space="0" w:color="auto"/>
        <w:bottom w:val="none" w:sz="0" w:space="0" w:color="auto"/>
        <w:right w:val="none" w:sz="0" w:space="0" w:color="auto"/>
      </w:divBdr>
    </w:div>
    <w:div w:id="1027751970">
      <w:bodyDiv w:val="1"/>
      <w:marLeft w:val="0"/>
      <w:marRight w:val="0"/>
      <w:marTop w:val="0"/>
      <w:marBottom w:val="0"/>
      <w:divBdr>
        <w:top w:val="none" w:sz="0" w:space="0" w:color="auto"/>
        <w:left w:val="none" w:sz="0" w:space="0" w:color="auto"/>
        <w:bottom w:val="none" w:sz="0" w:space="0" w:color="auto"/>
        <w:right w:val="none" w:sz="0" w:space="0" w:color="auto"/>
      </w:divBdr>
    </w:div>
    <w:div w:id="1177119018">
      <w:bodyDiv w:val="1"/>
      <w:marLeft w:val="0"/>
      <w:marRight w:val="0"/>
      <w:marTop w:val="0"/>
      <w:marBottom w:val="0"/>
      <w:divBdr>
        <w:top w:val="none" w:sz="0" w:space="0" w:color="auto"/>
        <w:left w:val="none" w:sz="0" w:space="0" w:color="auto"/>
        <w:bottom w:val="none" w:sz="0" w:space="0" w:color="auto"/>
        <w:right w:val="none" w:sz="0" w:space="0" w:color="auto"/>
      </w:divBdr>
    </w:div>
    <w:div w:id="1214806285">
      <w:bodyDiv w:val="1"/>
      <w:marLeft w:val="0"/>
      <w:marRight w:val="0"/>
      <w:marTop w:val="0"/>
      <w:marBottom w:val="0"/>
      <w:divBdr>
        <w:top w:val="none" w:sz="0" w:space="0" w:color="auto"/>
        <w:left w:val="none" w:sz="0" w:space="0" w:color="auto"/>
        <w:bottom w:val="none" w:sz="0" w:space="0" w:color="auto"/>
        <w:right w:val="none" w:sz="0" w:space="0" w:color="auto"/>
      </w:divBdr>
    </w:div>
    <w:div w:id="1231503266">
      <w:bodyDiv w:val="1"/>
      <w:marLeft w:val="0"/>
      <w:marRight w:val="0"/>
      <w:marTop w:val="0"/>
      <w:marBottom w:val="0"/>
      <w:divBdr>
        <w:top w:val="none" w:sz="0" w:space="0" w:color="auto"/>
        <w:left w:val="none" w:sz="0" w:space="0" w:color="auto"/>
        <w:bottom w:val="none" w:sz="0" w:space="0" w:color="auto"/>
        <w:right w:val="none" w:sz="0" w:space="0" w:color="auto"/>
      </w:divBdr>
    </w:div>
    <w:div w:id="1270745207">
      <w:bodyDiv w:val="1"/>
      <w:marLeft w:val="0"/>
      <w:marRight w:val="0"/>
      <w:marTop w:val="0"/>
      <w:marBottom w:val="0"/>
      <w:divBdr>
        <w:top w:val="none" w:sz="0" w:space="0" w:color="auto"/>
        <w:left w:val="none" w:sz="0" w:space="0" w:color="auto"/>
        <w:bottom w:val="none" w:sz="0" w:space="0" w:color="auto"/>
        <w:right w:val="none" w:sz="0" w:space="0" w:color="auto"/>
      </w:divBdr>
    </w:div>
    <w:div w:id="1284531350">
      <w:bodyDiv w:val="1"/>
      <w:marLeft w:val="0"/>
      <w:marRight w:val="0"/>
      <w:marTop w:val="0"/>
      <w:marBottom w:val="0"/>
      <w:divBdr>
        <w:top w:val="none" w:sz="0" w:space="0" w:color="auto"/>
        <w:left w:val="none" w:sz="0" w:space="0" w:color="auto"/>
        <w:bottom w:val="none" w:sz="0" w:space="0" w:color="auto"/>
        <w:right w:val="none" w:sz="0" w:space="0" w:color="auto"/>
      </w:divBdr>
    </w:div>
    <w:div w:id="1326981278">
      <w:bodyDiv w:val="1"/>
      <w:marLeft w:val="0"/>
      <w:marRight w:val="0"/>
      <w:marTop w:val="0"/>
      <w:marBottom w:val="0"/>
      <w:divBdr>
        <w:top w:val="none" w:sz="0" w:space="0" w:color="auto"/>
        <w:left w:val="none" w:sz="0" w:space="0" w:color="auto"/>
        <w:bottom w:val="none" w:sz="0" w:space="0" w:color="auto"/>
        <w:right w:val="none" w:sz="0" w:space="0" w:color="auto"/>
      </w:divBdr>
    </w:div>
    <w:div w:id="1347247476">
      <w:bodyDiv w:val="1"/>
      <w:marLeft w:val="0"/>
      <w:marRight w:val="0"/>
      <w:marTop w:val="0"/>
      <w:marBottom w:val="0"/>
      <w:divBdr>
        <w:top w:val="none" w:sz="0" w:space="0" w:color="auto"/>
        <w:left w:val="none" w:sz="0" w:space="0" w:color="auto"/>
        <w:bottom w:val="none" w:sz="0" w:space="0" w:color="auto"/>
        <w:right w:val="none" w:sz="0" w:space="0" w:color="auto"/>
      </w:divBdr>
    </w:div>
    <w:div w:id="1372724504">
      <w:bodyDiv w:val="1"/>
      <w:marLeft w:val="0"/>
      <w:marRight w:val="0"/>
      <w:marTop w:val="0"/>
      <w:marBottom w:val="0"/>
      <w:divBdr>
        <w:top w:val="none" w:sz="0" w:space="0" w:color="auto"/>
        <w:left w:val="none" w:sz="0" w:space="0" w:color="auto"/>
        <w:bottom w:val="none" w:sz="0" w:space="0" w:color="auto"/>
        <w:right w:val="none" w:sz="0" w:space="0" w:color="auto"/>
      </w:divBdr>
    </w:div>
    <w:div w:id="1378042592">
      <w:bodyDiv w:val="1"/>
      <w:marLeft w:val="0"/>
      <w:marRight w:val="0"/>
      <w:marTop w:val="0"/>
      <w:marBottom w:val="0"/>
      <w:divBdr>
        <w:top w:val="none" w:sz="0" w:space="0" w:color="auto"/>
        <w:left w:val="none" w:sz="0" w:space="0" w:color="auto"/>
        <w:bottom w:val="none" w:sz="0" w:space="0" w:color="auto"/>
        <w:right w:val="none" w:sz="0" w:space="0" w:color="auto"/>
      </w:divBdr>
    </w:div>
    <w:div w:id="1426998803">
      <w:bodyDiv w:val="1"/>
      <w:marLeft w:val="0"/>
      <w:marRight w:val="0"/>
      <w:marTop w:val="0"/>
      <w:marBottom w:val="0"/>
      <w:divBdr>
        <w:top w:val="none" w:sz="0" w:space="0" w:color="auto"/>
        <w:left w:val="none" w:sz="0" w:space="0" w:color="auto"/>
        <w:bottom w:val="none" w:sz="0" w:space="0" w:color="auto"/>
        <w:right w:val="none" w:sz="0" w:space="0" w:color="auto"/>
      </w:divBdr>
    </w:div>
    <w:div w:id="1429303268">
      <w:bodyDiv w:val="1"/>
      <w:marLeft w:val="0"/>
      <w:marRight w:val="0"/>
      <w:marTop w:val="0"/>
      <w:marBottom w:val="0"/>
      <w:divBdr>
        <w:top w:val="none" w:sz="0" w:space="0" w:color="auto"/>
        <w:left w:val="none" w:sz="0" w:space="0" w:color="auto"/>
        <w:bottom w:val="none" w:sz="0" w:space="0" w:color="auto"/>
        <w:right w:val="none" w:sz="0" w:space="0" w:color="auto"/>
      </w:divBdr>
    </w:div>
    <w:div w:id="1430193842">
      <w:bodyDiv w:val="1"/>
      <w:marLeft w:val="0"/>
      <w:marRight w:val="0"/>
      <w:marTop w:val="0"/>
      <w:marBottom w:val="0"/>
      <w:divBdr>
        <w:top w:val="none" w:sz="0" w:space="0" w:color="auto"/>
        <w:left w:val="none" w:sz="0" w:space="0" w:color="auto"/>
        <w:bottom w:val="none" w:sz="0" w:space="0" w:color="auto"/>
        <w:right w:val="none" w:sz="0" w:space="0" w:color="auto"/>
      </w:divBdr>
    </w:div>
    <w:div w:id="1472136938">
      <w:bodyDiv w:val="1"/>
      <w:marLeft w:val="0"/>
      <w:marRight w:val="0"/>
      <w:marTop w:val="0"/>
      <w:marBottom w:val="0"/>
      <w:divBdr>
        <w:top w:val="none" w:sz="0" w:space="0" w:color="auto"/>
        <w:left w:val="none" w:sz="0" w:space="0" w:color="auto"/>
        <w:bottom w:val="none" w:sz="0" w:space="0" w:color="auto"/>
        <w:right w:val="none" w:sz="0" w:space="0" w:color="auto"/>
      </w:divBdr>
    </w:div>
    <w:div w:id="1497301054">
      <w:bodyDiv w:val="1"/>
      <w:marLeft w:val="0"/>
      <w:marRight w:val="0"/>
      <w:marTop w:val="0"/>
      <w:marBottom w:val="0"/>
      <w:divBdr>
        <w:top w:val="none" w:sz="0" w:space="0" w:color="auto"/>
        <w:left w:val="none" w:sz="0" w:space="0" w:color="auto"/>
        <w:bottom w:val="none" w:sz="0" w:space="0" w:color="auto"/>
        <w:right w:val="none" w:sz="0" w:space="0" w:color="auto"/>
      </w:divBdr>
    </w:div>
    <w:div w:id="1505971734">
      <w:bodyDiv w:val="1"/>
      <w:marLeft w:val="0"/>
      <w:marRight w:val="0"/>
      <w:marTop w:val="0"/>
      <w:marBottom w:val="0"/>
      <w:divBdr>
        <w:top w:val="none" w:sz="0" w:space="0" w:color="auto"/>
        <w:left w:val="none" w:sz="0" w:space="0" w:color="auto"/>
        <w:bottom w:val="none" w:sz="0" w:space="0" w:color="auto"/>
        <w:right w:val="none" w:sz="0" w:space="0" w:color="auto"/>
      </w:divBdr>
    </w:div>
    <w:div w:id="1553616301">
      <w:bodyDiv w:val="1"/>
      <w:marLeft w:val="0"/>
      <w:marRight w:val="0"/>
      <w:marTop w:val="0"/>
      <w:marBottom w:val="0"/>
      <w:divBdr>
        <w:top w:val="none" w:sz="0" w:space="0" w:color="auto"/>
        <w:left w:val="none" w:sz="0" w:space="0" w:color="auto"/>
        <w:bottom w:val="none" w:sz="0" w:space="0" w:color="auto"/>
        <w:right w:val="none" w:sz="0" w:space="0" w:color="auto"/>
      </w:divBdr>
    </w:div>
    <w:div w:id="1594431812">
      <w:bodyDiv w:val="1"/>
      <w:marLeft w:val="0"/>
      <w:marRight w:val="0"/>
      <w:marTop w:val="0"/>
      <w:marBottom w:val="0"/>
      <w:divBdr>
        <w:top w:val="none" w:sz="0" w:space="0" w:color="auto"/>
        <w:left w:val="none" w:sz="0" w:space="0" w:color="auto"/>
        <w:bottom w:val="none" w:sz="0" w:space="0" w:color="auto"/>
        <w:right w:val="none" w:sz="0" w:space="0" w:color="auto"/>
      </w:divBdr>
    </w:div>
    <w:div w:id="1611013936">
      <w:bodyDiv w:val="1"/>
      <w:marLeft w:val="0"/>
      <w:marRight w:val="0"/>
      <w:marTop w:val="0"/>
      <w:marBottom w:val="0"/>
      <w:divBdr>
        <w:top w:val="none" w:sz="0" w:space="0" w:color="auto"/>
        <w:left w:val="none" w:sz="0" w:space="0" w:color="auto"/>
        <w:bottom w:val="none" w:sz="0" w:space="0" w:color="auto"/>
        <w:right w:val="none" w:sz="0" w:space="0" w:color="auto"/>
      </w:divBdr>
    </w:div>
    <w:div w:id="2019504731">
      <w:bodyDiv w:val="1"/>
      <w:marLeft w:val="0"/>
      <w:marRight w:val="0"/>
      <w:marTop w:val="0"/>
      <w:marBottom w:val="0"/>
      <w:divBdr>
        <w:top w:val="none" w:sz="0" w:space="0" w:color="auto"/>
        <w:left w:val="none" w:sz="0" w:space="0" w:color="auto"/>
        <w:bottom w:val="none" w:sz="0" w:space="0" w:color="auto"/>
        <w:right w:val="none" w:sz="0" w:space="0" w:color="auto"/>
      </w:divBdr>
    </w:div>
    <w:div w:id="2040885717">
      <w:bodyDiv w:val="1"/>
      <w:marLeft w:val="0"/>
      <w:marRight w:val="0"/>
      <w:marTop w:val="0"/>
      <w:marBottom w:val="0"/>
      <w:divBdr>
        <w:top w:val="none" w:sz="0" w:space="0" w:color="auto"/>
        <w:left w:val="none" w:sz="0" w:space="0" w:color="auto"/>
        <w:bottom w:val="none" w:sz="0" w:space="0" w:color="auto"/>
        <w:right w:val="none" w:sz="0" w:space="0" w:color="auto"/>
      </w:divBdr>
    </w:div>
    <w:div w:id="2065256221">
      <w:bodyDiv w:val="1"/>
      <w:marLeft w:val="0"/>
      <w:marRight w:val="0"/>
      <w:marTop w:val="0"/>
      <w:marBottom w:val="0"/>
      <w:divBdr>
        <w:top w:val="none" w:sz="0" w:space="0" w:color="auto"/>
        <w:left w:val="none" w:sz="0" w:space="0" w:color="auto"/>
        <w:bottom w:val="none" w:sz="0" w:space="0" w:color="auto"/>
        <w:right w:val="none" w:sz="0" w:space="0" w:color="auto"/>
      </w:divBdr>
    </w:div>
    <w:div w:id="2075348664">
      <w:bodyDiv w:val="1"/>
      <w:marLeft w:val="0"/>
      <w:marRight w:val="0"/>
      <w:marTop w:val="0"/>
      <w:marBottom w:val="0"/>
      <w:divBdr>
        <w:top w:val="none" w:sz="0" w:space="0" w:color="auto"/>
        <w:left w:val="none" w:sz="0" w:space="0" w:color="auto"/>
        <w:bottom w:val="none" w:sz="0" w:space="0" w:color="auto"/>
        <w:right w:val="none" w:sz="0" w:space="0" w:color="auto"/>
      </w:divBdr>
    </w:div>
    <w:div w:id="210298860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DotOffice\Templates\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D372D6C656C4A479473BF10C8D1F67D"/>
        <w:category>
          <w:name w:val="Algemeen"/>
          <w:gallery w:val="placeholder"/>
        </w:category>
        <w:types>
          <w:type w:val="bbPlcHdr"/>
        </w:types>
        <w:behaviors>
          <w:behavior w:val="content"/>
        </w:behaviors>
        <w:guid w:val="{32184CE5-9589-4BE4-8E24-D96EA9475D85}"/>
      </w:docPartPr>
      <w:docPartBody>
        <w:p w:rsidR="004E504E" w:rsidRDefault="00480933">
          <w:pPr>
            <w:pStyle w:val="BD372D6C656C4A479473BF10C8D1F67D"/>
          </w:pPr>
          <w:r>
            <w:rPr>
              <w:rStyle w:val="Tekstvantijdelijkeaanduiding"/>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933"/>
    <w:rsid w:val="001F2343"/>
    <w:rsid w:val="00480933"/>
    <w:rsid w:val="004E504E"/>
    <w:rsid w:val="00537774"/>
    <w:rsid w:val="0079604C"/>
    <w:rsid w:val="00D75A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rPr>
      <w:color w:val="808080"/>
    </w:rPr>
  </w:style>
  <w:style w:type="paragraph" w:customStyle="1" w:styleId="BD372D6C656C4A479473BF10C8D1F67D">
    <w:name w:val="BD372D6C656C4A479473BF10C8D1F6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Can93</b:Tag>
    <b:SourceType>JournalArticle</b:SourceType>
    <b:Guid>{AB5A48A7-4332-4A64-8B67-CD26AB1046C0}</b:Guid>
    <b:Author>
      <b:Author>
        <b:NameList>
          <b:Person>
            <b:Last>Cantwell</b:Last>
            <b:First>M.</b:First>
          </b:Person>
          <b:Person>
            <b:Last>Reid</b:Last>
            <b:First>M.</b:First>
          </b:Person>
        </b:NameList>
      </b:Author>
    </b:Author>
    <b:Title>Postharvest Physiology and Handling of Fresh Culinary Herbs</b:Title>
    <b:JournalName>Journal of Herbs Spices &amp; Medicinal Plants</b:JournalName>
    <b:Year>1993</b:Year>
    <b:Pages>93-127</b:Pages>
    <b:Volume>1</b:Volume>
    <b:Issue>3</b:Issue>
    <b:DOI>10.1300/J044v01n03_09</b:DOI>
    <b:RefOrder>3</b:RefOrder>
  </b:Source>
  <b:Source>
    <b:Tag>Bob15</b:Tag>
    <b:SourceType>Report</b:SourceType>
    <b:Guid>{79B4D778-7B1F-48F6-ACF3-648ED2FFC058}</b:Guid>
    <b:Title>Beproevingsverslag: Literatuurstudie Bewaring Kruiden</b:Title>
    <b:Year>2015</b:Year>
    <b:Publisher>Vlaam Centum voor Bewaring van Tuinbouwproducten</b:Publisher>
    <b:City>Herverlee</b:City>
    <b:Author>
      <b:Author>
        <b:NameList>
          <b:Person>
            <b:Last>Bobelyn</b:Last>
            <b:First>E.</b:First>
          </b:Person>
        </b:NameList>
      </b:Author>
    </b:Author>
    <b:RefOrder>4</b:RefOrder>
  </b:Source>
  <b:Source>
    <b:Tag>Lop97</b:Tag>
    <b:SourceType>Report</b:SourceType>
    <b:Guid>{52430EBF-DC68-4F86-9B02-9761B4D828B0}</b:Guid>
    <b:Title>Postharvest Handling and Packaging of Fresh Herbs</b:Title>
    <b:Year>1997</b:Year>
    <b:Author>
      <b:Author>
        <b:NameList>
          <b:Person>
            <b:Last>Lopresti</b:Last>
            <b:First>J.</b:First>
          </b:Person>
          <b:Person>
            <b:Last>Tomkins</b:Last>
            <b:First>B.</b:First>
          </b:Person>
        </b:NameList>
      </b:Author>
    </b:Author>
    <b:Publisher>Rural Industries Research and Development Corporation</b:Publisher>
    <b:City>Barton</b:City>
    <b:RefOrder>5</b:RefOrder>
  </b:Source>
  <b:Source>
    <b:Tag>Gau21</b:Tag>
    <b:SourceType>BookSection</b:SourceType>
    <b:Guid>{0C11116D-62B1-4CFA-A57C-4770627B4A49}</b:Guid>
    <b:Title>Technologies for Shelf-Life Enhancement of Herbs and Leafy Vegetables</b:Title>
    <b:Year>2021</b:Year>
    <b:Publisher>Apple Academic Press</b:Publisher>
    <b:City>New York</b:City>
    <b:Author>
      <b:Author>
        <b:NameList>
          <b:Person>
            <b:Last>Gaudham</b:Last>
            <b:First>R.</b:First>
            <b:Middle>S.</b:Middle>
          </b:Person>
          <b:Person>
            <b:Last>Kumar</b:Last>
            <b:First>R.</b:First>
          </b:Person>
          <b:Person>
            <b:Last>Ranjit</b:Last>
            <b:First>R.</b:First>
          </b:Person>
          <b:Person>
            <b:Last>Sharma</b:Last>
            <b:First>A.</b:First>
          </b:Person>
          <b:Person>
            <b:Last>Prabhakar</b:Last>
            <b:First>P.</b:First>
            <b:Middle>K.</b:Middle>
          </b:Person>
          <b:Person>
            <b:Last>Emanuel</b:Last>
            <b:First>N.</b:First>
          </b:Person>
        </b:NameList>
      </b:Author>
      <b:BookAuthor>
        <b:NameList>
          <b:Person>
            <b:Last>Birwal</b:Last>
            <b:First>P.</b:First>
          </b:Person>
          <b:Person>
            <b:Last>Goyal</b:Last>
            <b:First>M.R.</b:First>
          </b:Person>
          <b:Person>
            <b:Last>Sharma</b:Last>
            <b:First>M.</b:First>
            <b:Middle>(Eds.)</b:Middle>
          </b:Person>
        </b:NameList>
      </b:BookAuthor>
    </b:Author>
    <b:BookTitle>Handbook of Research on Food Processing and Preservation Technologies: Nonthermal Food Preservation and Novel Processing Strategies</b:BookTitle>
    <b:Pages>135-160</b:Pages>
    <b:ChapterNumber>6</b:ChapterNumber>
    <b:Edition>1</b:Edition>
    <b:RefOrder>6</b:RefOrder>
  </b:Source>
  <b:Source>
    <b:Tag>Can01</b:Tag>
    <b:SourceType>DocumentFromInternetSite</b:SourceType>
    <b:Guid>{FC43F480-BD62-473B-AF03-21A916BB6F35}</b:Guid>
    <b:Title>Herbs (Fresh Culinary)</b:Title>
    <b:Year>2001</b:Year>
    <b:InternetSiteTitle>Recommendations for Maintaining Postharvest Quality</b:InternetSiteTitle>
    <b:Month>Februari</b:Month>
    <b:Day>1</b:Day>
    <b:URL>https://postharvest.ucdavis.edu/Commodity_Resources/Fact_Sheets/Datastores/Vegetables_English/?uid=17&amp;ds=799</b:URL>
    <b:Author>
      <b:Author>
        <b:NameList>
          <b:Person>
            <b:Last>Cantwell</b:Last>
            <b:First>M.</b:First>
          </b:Person>
          <b:Person>
            <b:Last>Reid</b:Last>
            <b:First>M.</b:First>
          </b:Person>
        </b:NameList>
      </b:Author>
    </b:Author>
    <b:YearAccessed>2022</b:YearAccessed>
    <b:MonthAccessed>febuari</b:MonthAccessed>
    <b:DayAccessed>17</b:DayAccessed>
    <b:RefOrder>7</b:RefOrder>
  </b:Source>
  <b:Source>
    <b:Tag>Cas17</b:Tag>
    <b:SourceType>BookSection</b:SourceType>
    <b:Guid>{A274423E-7F76-48EA-8E61-6D32F34594AA}</b:Guid>
    <b:Author>
      <b:Author>
        <b:NameList>
          <b:Person>
            <b:Last>Castellanos</b:Last>
            <b:First>D.</b:First>
            <b:Middle>A.</b:Middle>
          </b:Person>
          <b:Person>
            <b:Last>Herrera</b:Last>
            <b:First>A.</b:First>
            <b:Middle>O.</b:Middle>
          </b:Person>
        </b:NameList>
      </b:Author>
      <b:BookAuthor>
        <b:NameList>
          <b:Person>
            <b:Last>Kahramanoglu</b:Last>
            <b:First>I.</b:First>
            <b:Middle>(ed.)</b:Middle>
          </b:Person>
        </b:NameList>
      </b:BookAuthor>
    </b:Author>
    <b:Title>Modified Atmosphere Packaging: Design and Optimization Strategies for Fresh Produce</b:Title>
    <b:BookTitle>Postharvest Handling</b:BookTitle>
    <b:Year>2017</b:Year>
    <b:Pages>85-106</b:Pages>
    <b:City>London</b:City>
    <b:Publisher>IntechOpen</b:Publisher>
    <b:ChapterNumber>5</b:ChapterNumber>
    <b:DOI>https://doi.org/10.5772/intechopen.68498</b:DOI>
    <b:RefOrder>9</b:RefOrder>
  </b:Source>
  <b:Source>
    <b:Tag>Kou12</b:Tag>
    <b:SourceType>JournalArticle</b:SourceType>
    <b:Guid>{52FEA98E-1078-4BBC-8991-60B594B88E72}</b:Guid>
    <b:Title>Extending the Shelf Life of Edible Flowers with Controlled Release of 1-Methylcyclopropene and Modified Atmosphere Packaging</b:Title>
    <b:Year>2012</b:Year>
    <b:Pages>188-193</b:Pages>
    <b:Author>
      <b:Author>
        <b:NameList>
          <b:Person>
            <b:Last>Kou</b:Last>
            <b:First>L.</b:First>
          </b:Person>
          <b:Person>
            <b:Last>Turner</b:Last>
            <b:First>E.R.</b:First>
          </b:Person>
          <b:Person>
            <b:Last>Luo</b:Last>
            <b:First>Y.</b:First>
          </b:Person>
        </b:NameList>
      </b:Author>
    </b:Author>
    <b:JournalName>Journal of Food Science</b:JournalName>
    <b:DOI>https://doi.org/10.1111/j.1750-3841.2012.02683.x</b:DOI>
    <b:RefOrder>15</b:RefOrder>
  </b:Source>
  <b:Source>
    <b:Tag>Kel03</b:Tag>
    <b:SourceType>JournalArticle</b:SourceType>
    <b:Guid>{E72ED57C-53CF-4655-BBE3-25FB3C04298E}</b:Guid>
    <b:Author>
      <b:Author>
        <b:NameList>
          <b:Person>
            <b:Last>Kelley</b:Last>
            <b:First>K.M.</b:First>
          </b:Person>
          <b:Person>
            <b:Last>Cameron</b:Last>
            <b:First>A.C.</b:First>
          </b:Person>
          <b:Person>
            <b:Last>Biernbaum</b:Last>
            <b:First>J.A.</b:First>
          </b:Person>
          <b:Person>
            <b:Last>Poff</b:Last>
            <b:First>K.L.</b:First>
          </b:Person>
        </b:NameList>
      </b:Author>
    </b:Author>
    <b:Title>Effect of storage temperature on the quality of edible flowers</b:Title>
    <b:JournalName>Postharvest Biology and Technology</b:JournalName>
    <b:Year>2003</b:Year>
    <b:Pages>341-344</b:Pages>
    <b:DOI>https://doi.org/10.1016/S0925-5214(02)00096-0</b:DOI>
    <b:RefOrder>12</b:RefOrder>
  </b:Source>
  <b:Source>
    <b:Tag>Vil04</b:Tag>
    <b:SourceType>JournalArticle</b:SourceType>
    <b:Guid>{FCDB1584-1D69-49AC-B4D0-A44C3E000F80}</b:Guid>
    <b:Author>
      <b:Author>
        <b:NameList>
          <b:Person>
            <b:Last>Villalta</b:Last>
            <b:First>A.M.</b:First>
          </b:Person>
          <b:Person>
            <b:Last>Muharrem</b:Last>
            <b:First>E.</b:First>
          </b:Person>
          <b:Person>
            <b:Last>Berry</b:Last>
            <b:First>A.D.</b:First>
          </b:Person>
          <b:Person>
            <b:Last>Shaw</b:Last>
            <b:First>N.</b:First>
          </b:Person>
          <b:Person>
            <b:Last>Sargent</b:Last>
            <b:First>S.</b:First>
          </b:Person>
        </b:NameList>
      </b:Author>
    </b:Author>
    <b:Title>Quality Changes of Yellow Summer Squash Blossoms (Cucurbita pepo) During Storage</b:Title>
    <b:JournalName>Acta Horticulturae</b:JournalName>
    <b:Year>2004</b:Year>
    <b:Pages>831-834</b:Pages>
    <b:DOI>10.17660/ActaHortic.2004.659.108</b:DOI>
    <b:RefOrder>13</b:RefOrder>
  </b:Source>
  <b:Source>
    <b:Tag>Sch17</b:Tag>
    <b:SourceType>Misc</b:SourceType>
    <b:Guid>{090D48DA-D703-4550-842E-FAC958FEFC01}</b:Guid>
    <b:Author>
      <b:Author>
        <b:NameList>
          <b:Person>
            <b:Last>Schenk</b:Last>
            <b:First>A.</b:First>
          </b:Person>
        </b:NameList>
      </b:Author>
    </b:Author>
    <b:Title>Bewaring van Eetbare Bloemen</b:Title>
    <b:Year>2017</b:Year>
    <b:Month>September</b:Month>
    <b:Day>22</b:Day>
    <b:URL>https://www.pcgroenteteelt.be/nl-nl/Actueel-nieuws/ArtMID/1169/ArticleID/1889</b:URL>
    <b:RefOrder>14</b:RefOrder>
  </b:Source>
  <b:Source>
    <b:Tag>ATa17</b:Tag>
    <b:SourceType>DocumentFromInternetSite</b:SourceType>
    <b:Guid>{23A6BD42-6B3F-421D-B76D-272DE72BE967}</b:Guid>
    <b:Title>Infofiche Bewaring van eetbare bloemen</b:Title>
    <b:Year>2017</b:Year>
    <b:Author>
      <b:Author>
        <b:Corporate>A.Tack</b:Corporate>
      </b:Author>
    </b:Author>
    <b:InternetSiteTitle>https://www.pcgroenteteelt.be/</b:InternetSiteTitle>
    <b:Month>September</b:Month>
    <b:Day>28</b:Day>
    <b:URL>https://www.pcgroenteteelt.be/Actueel-nieuws/ArtMID/1169/ArticleID/1897/Infofiche-Bewaring-van-eetbare-bloemen</b:URL>
    <b:RefOrder>16</b:RefOrder>
  </b:Source>
  <b:Source>
    <b:Tag>ESS17</b:Tag>
    <b:SourceType>DocumentFromInternetSite</b:SourceType>
    <b:Guid>{1808DB1F-FAD0-4DF1-A374-667CA3424E2D}</b:Guid>
    <b:Title>ESSA-hygiënerichtsnoer voor de productie van kiemgroenten en voor kiemgroenten bestemde zaden</b:Title>
    <b:Year>2017</b:Year>
    <b:Month>Juli</b:Month>
    <b:Day>7</b:Day>
    <b:Author>
      <b:Author>
        <b:Corporate>ESSA</b:Corporate>
      </b:Author>
    </b:Author>
    <b:InternetSiteTitle>https://sproutedseeds.eu/</b:InternetSiteTitle>
    <b:URL>http://sproutedseeds.eu/wp-content/uploads/2016/10/SANTE-2017-10151-00-00-NL-TRA-00.pdf</b:URL>
    <b:RefOrder>20</b:RefOrder>
  </b:Source>
  <b:Source>
    <b:Tag>Fji21</b:Tag>
    <b:SourceType>Report</b:SourceType>
    <b:Guid>{EC40CE8F-3696-40B8-8C48-39C7028706EE}</b:Guid>
    <b:Title>Projectplan Fjildlokaal: Fase A (Haalbaarheidsonderzoek)</b:Title>
    <b:City>Buitenpost</b:City>
    <b:Year>2021</b:Year>
    <b:Author>
      <b:Author>
        <b:Corporate>Fjildlokaal</b:Corporate>
      </b:Author>
    </b:Author>
    <b:RefOrder>1</b:RefOrder>
  </b:Source>
  <b:Source>
    <b:Tag>Mil22</b:Tag>
    <b:SourceType>InternetSite</b:SourceType>
    <b:Guid>{5591F477-7EC2-4319-8DBA-C2B6950B630B}</b:Guid>
    <b:Title>Bioplastic</b:Title>
    <b:InternetSiteTitle>Milieucentraal</b:InternetSiteTitle>
    <b:Year>2022</b:Year>
    <b:Month>14</b:Month>
    <b:Day>4</b:Day>
    <b:URL>https://www.milieucentraal.nl/minder-afval/afval-scheiden/bioplastic/#Composteerbaar-bioplastic-niet-in-de-biobak</b:URL>
    <b:Author>
      <b:Author>
        <b:Corporate>Milieucentraal</b:Corporate>
      </b:Author>
    </b:Author>
    <b:RefOrder>8</b:RefOrder>
  </b:Source>
  <b:Source>
    <b:Tag>Orp16</b:Tag>
    <b:SourceType>JournalArticle</b:SourceType>
    <b:Guid>{1BE6381A-5469-44AB-B90C-2DF8CD00D21A}</b:Guid>
    <b:Title>Drying Technologies: Vehicle to High-Quality Herbs</b:Title>
    <b:Year>2016</b:Year>
    <b:Author>
      <b:Author>
        <b:NameList>
          <b:Person>
            <b:Last>Orphanides</b:Last>
            <b:First>A.</b:First>
          </b:Person>
          <b:Person>
            <b:Last>Goulas</b:Last>
            <b:First>V.</b:First>
          </b:Person>
          <b:Person>
            <b:Last>Gekas</b:Last>
            <b:First>V.</b:First>
          </b:Person>
        </b:NameList>
      </b:Author>
    </b:Author>
    <b:JournalName>Food Engineering Reviews</b:JournalName>
    <b:Pages>164-180</b:Pages>
    <b:DOI>10.1007/s12393-015-9128-9</b:DOI>
    <b:RefOrder>10</b:RefOrder>
  </b:Source>
  <b:Source>
    <b:Tag>Ben19</b:Tag>
    <b:SourceType>JournalArticle</b:SourceType>
    <b:Guid>{D867A0B6-3DAD-4FBF-9292-518923195A62}</b:Guid>
    <b:Author>
      <b:Author>
        <b:NameList>
          <b:Person>
            <b:Last>Benincasa</b:Last>
            <b:First>P.</b:First>
          </b:Person>
          <b:Person>
            <b:Last>Falcinelli</b:Last>
            <b:First>B.</b:First>
          </b:Person>
          <b:Person>
            <b:Last>Lutts</b:Last>
            <b:First>S.,</b:First>
            <b:Middle>Stagnari, F.</b:Middle>
          </b:Person>
          <b:Person>
            <b:Last>Galieni</b:Last>
            <b:First>A.</b:First>
          </b:Person>
        </b:NameList>
      </b:Author>
    </b:Author>
    <b:Title>Sprouted Grains: A Comprehensive Review</b:Title>
    <b:JournalName>Nutrients</b:JournalName>
    <b:Year>2019</b:Year>
    <b:Pages>421</b:Pages>
    <b:Month>Februari</b:Month>
    <b:Day>17</b:Day>
    <b:Volume>11</b:Volume>
    <b:Issue>2</b:Issue>
    <b:DOI>https://doi.org/10.3390/nu11020421</b:DOI>
    <b:RefOrder>18</b:RefOrder>
  </b:Source>
  <b:Source>
    <b:Tag>Ebe22</b:Tag>
    <b:SourceType>JournalArticle</b:SourceType>
    <b:Guid>{78CEAE72-B19F-4A20-81DC-0014630295C3}</b:Guid>
    <b:Author>
      <b:Author>
        <b:NameList>
          <b:Person>
            <b:Last>Ebert</b:Last>
            <b:First>A.</b:First>
            <b:Middle>W.</b:Middle>
          </b:Person>
        </b:NameList>
      </b:Author>
    </b:Author>
    <b:Title>Sprouts and Microgreens-Novel Food Sources for Healthy Diets</b:Title>
    <b:JournalName>Plants</b:JournalName>
    <b:Year>2022</b:Year>
    <b:Pages>571</b:Pages>
    <b:City>Basel, Switzerland</b:City>
    <b:Month>Februari</b:Month>
    <b:Day>21</b:Day>
    <b:Volume>11</b:Volume>
    <b:Issue>4</b:Issue>
    <b:DOI>https://doi.org/10.3390/plants11040571</b:DOI>
    <b:RefOrder>19</b:RefOrder>
  </b:Source>
  <b:Source>
    <b:Tag>Miy21</b:Tag>
    <b:SourceType>JournalArticle</b:SourceType>
    <b:Guid>{D621D447-826D-494E-A0F0-FD2DFAFEF066}</b:Guid>
    <b:Author>
      <b:Author>
        <b:NameList>
          <b:Person>
            <b:Last>Miyahira</b:Last>
            <b:First>R.</b:First>
            <b:Middle>F.</b:Middle>
          </b:Person>
          <b:Person>
            <b:Last>Antunes</b:Last>
            <b:First>A.</b:First>
          </b:Person>
        </b:NameList>
      </b:Author>
    </b:Author>
    <b:Title>Bacteriological safety of sprouts: A brief review</b:Title>
    <b:JournalName>International journal of food microbiology</b:JournalName>
    <b:Year>2021</b:Year>
    <b:Pages>352</b:Pages>
    <b:DOI>https://doi.org/10.1016/j.ijfoodmicro.2021.109266</b:DOI>
    <b:RefOrder>21</b:RefOrder>
  </b:Source>
  <b:Source>
    <b:Tag>Wei05</b:Tag>
    <b:SourceType>JournalArticle</b:SourceType>
    <b:Guid>{627EDA9C-6B98-4D1A-A06D-73EAC72346B4}</b:Guid>
    <b:Author>
      <b:Author>
        <b:NameList>
          <b:Person>
            <b:Last>Weiss</b:Last>
            <b:First>A.</b:First>
          </b:Person>
          <b:Person>
            <b:Last>Hammes</b:Last>
            <b:First>W.P.</b:First>
          </b:Person>
        </b:NameList>
      </b:Author>
    </b:Author>
    <b:Title>fficacy of heat treatment in the reduction of salmonellae and Escherichia coli O157:H– on alfalfa, mung bean and radish seeds used for sprout production.</b:Title>
    <b:JournalName>Eur Food Res Technol</b:JournalName>
    <b:Year>2005</b:Year>
    <b:Pages>187–191</b:Pages>
    <b:DOI>https://doi.org/10.1007/s00217-004-1125-9</b:DOI>
    <b:RefOrder>26</b:RefOrder>
  </b:Source>
  <b:Source>
    <b:Tag>Dik15</b:Tag>
    <b:SourceType>JournalArticle</b:SourceType>
    <b:Guid>{F88491C6-CD7B-404A-989E-D1E3FDCFFD2F}</b:Guid>
    <b:Author>
      <b:Author>
        <b:NameList>
          <b:Person>
            <b:Last>Dikici</b:Last>
            <b:First>A.</b:First>
          </b:Person>
          <b:Person>
            <b:Last>Koluman</b:Last>
            <b:First>A.</b:First>
          </b:Person>
          <b:Person>
            <b:Last>Calicioglu</b:Last>
            <b:First>M.</b:First>
          </b:Person>
        </b:NameList>
      </b:Author>
    </b:Author>
    <b:Title>Comparison of effects of mild heat combined with lactic acid on Shiga toxin producing Escherichia coli O157:H7, O103, O111, O145 and O26 inoculated to spinach and soybean sprout</b:Title>
    <b:JournalName>Food Control</b:JournalName>
    <b:Year>2015</b:Year>
    <b:Pages>184-189</b:Pages>
    <b:DOI>https://doi.org/10.1016/j.foodcont.2014.08.038</b:DOI>
    <b:RefOrder>25</b:RefOrder>
  </b:Source>
  <b:Source>
    <b:Tag>Tur20</b:Tag>
    <b:SourceType>JournalArticle</b:SourceType>
    <b:Guid>{F618AA13-A837-4956-8E8C-AB393D8368FB}</b:Guid>
    <b:Author>
      <b:Author>
        <b:NameList>
          <b:Person>
            <b:Last>Turner</b:Last>
            <b:First>E.</b:First>
            <b:Middle>R.</b:Middle>
          </b:Person>
          <b:Person>
            <b:Last>Luo</b:Last>
            <b:First>Y.</b:First>
          </b:Person>
          <b:Person>
            <b:Last>Buchanan</b:Last>
            <b:First>R.</b:First>
            <b:Middle>L.</b:Middle>
          </b:Person>
        </b:NameList>
      </b:Author>
    </b:Author>
    <b:Title>Microgreen nutrition, food safety, and shelf life: A review.</b:Title>
    <b:JournalName>Journal of food science</b:JournalName>
    <b:Year>2020</b:Year>
    <b:Pages>870-882</b:Pages>
    <b:DOI>https://doi.org/10.1111/1750-3841.15049</b:DOI>
    <b:RefOrder>22</b:RefOrder>
  </b:Source>
  <b:Source>
    <b:Tag>SZh18</b:Tag>
    <b:SourceType>JournalArticle</b:SourceType>
    <b:Guid>{8FEBCB12-7BB7-4D5F-BFF3-E36C1AEE7B58}</b:Guid>
    <b:Title>Moderate vacuum packing and low temperature effects on qualities of harvested mung bean (Vigna radiata L.) sprouts</b:Title>
    <b:JournalName>Postharvest Biology and Technology</b:JournalName>
    <b:Year>2018</b:Year>
    <b:Pages>83-92</b:Pages>
    <b:Author>
      <b:Author>
        <b:NameList>
          <b:Person>
            <b:Last>Zhang</b:Last>
            <b:First>S.</b:First>
          </b:Person>
          <b:Person>
            <b:Last>Hu</b:Last>
            <b:First>T.T.</b:First>
          </b:Person>
          <b:Person>
            <b:Last>Liu</b:Last>
            <b:First>H.</b:First>
            <b:Middle>K.</b:Middle>
          </b:Person>
          <b:Person>
            <b:Last>Chen</b:Last>
            <b:First>Y.Y.</b:First>
          </b:Person>
          <b:Person>
            <b:Last>Pang</b:Last>
            <b:First>X.J.</b:First>
          </b:Person>
          <b:Person>
            <b:Last>Zheng</b:Last>
            <b:First>L.L.</b:First>
          </b:Person>
          <b:Person>
            <b:Last>Chang</b:Last>
            <b:First>S.M.</b:First>
          </b:Person>
          <b:Person>
            <b:Last>Kang</b:Last>
            <b:First>Y.F.</b:First>
          </b:Person>
        </b:NameList>
      </b:Author>
    </b:Author>
    <b:DOI>https://doi.org/10.1016/j.postharvbio.2018.06.005</b:DOI>
    <b:RefOrder>23</b:RefOrder>
  </b:Source>
  <b:Source>
    <b:Tag>KJB12</b:Tag>
    <b:SourceType>JournalArticle</b:SourceType>
    <b:Guid>{B86861F5-9EE9-4954-BF22-26BA02B3987C}</b:Guid>
    <b:Author>
      <b:Author>
        <b:NameList>
          <b:Person>
            <b:Last>Berba</b:Last>
            <b:First>K.</b:First>
            <b:Middle>J.</b:Middle>
          </b:Person>
          <b:Person>
            <b:Last>Uchanski</b:Last>
            <b:First>M.E.</b:First>
          </b:Person>
        </b:NameList>
      </b:Author>
    </b:Author>
    <b:Title>Post-harvest physiology of microgreens</b:Title>
    <b:JournalName>Journal of Young Investigators</b:JournalName>
    <b:Year>2012</b:Year>
    <b:Pages>5</b:Pages>
    <b:RefOrder>24</b:RefOrder>
  </b:Source>
  <b:Source>
    <b:Tag>Sin14</b:Tag>
    <b:SourceType>JournalArticle</b:SourceType>
    <b:Guid>{A97FE49A-6E1C-4FA8-9C9B-930CDEEDBE4C}</b:Guid>
    <b:Author>
      <b:Author>
        <b:NameList>
          <b:Person>
            <b:Last>Singh</b:Last>
            <b:First>R.</b:First>
          </b:Person>
          <b:Person>
            <b:Last>Kumar</b:Last>
            <b:First>A.</b:First>
          </b:Person>
          <b:Person>
            <b:Last>Singh</b:Last>
            <b:First>J.</b:First>
          </b:Person>
        </b:NameList>
      </b:Author>
    </b:Author>
    <b:Title>Quality Attributes of Fresh Chickpea ( Cicer arietinum ) Sprouts Stored under Modified Atmospheric Packages: Quality of Fresh Chickpea Sprouts under MAP</b:Title>
    <b:JournalName>Journal of Food Processing and Preservation</b:JournalName>
    <b:Year>2014</b:Year>
    <b:Pages>1054-1064</b:Pages>
    <b:DOI>https://doi.org/10.1111/jfpp.12062</b:DOI>
    <b:RefOrder>27</b:RefOrder>
  </b:Source>
  <b:Source>
    <b:Tag>Sha21</b:Tag>
    <b:SourceType>JournalArticle</b:SourceType>
    <b:Guid>{596A6BD0-7021-4D76-8D12-148192FD10AB}</b:Guid>
    <b:Author>
      <b:Author>
        <b:NameList>
          <b:Person>
            <b:Last>Shantamma</b:Last>
            <b:First>S.</b:First>
          </b:Person>
          <b:Person>
            <b:Last>Vaskaran</b:Last>
            <b:First>E.</b:First>
            <b:Middle>M.</b:Middle>
          </b:Person>
          <b:Person>
            <b:Last>Waghmare</b:Last>
            <b:First>R.</b:First>
          </b:Person>
          <b:Person>
            <b:Last>Nimbkar</b:Last>
            <b:First>S.</b:First>
          </b:Person>
          <b:Person>
            <b:Last>Moses</b:Last>
            <b:First>J.A.</b:First>
          </b:Person>
          <b:Person>
            <b:Last>Anandharamakrishnan</b:Last>
            <b:First>C.</b:First>
          </b:Person>
        </b:NameList>
      </b:Author>
    </b:Author>
    <b:Title>Emerging techniques for the processing and preservation of edible flowers</b:Title>
    <b:JournalName>Future Foods</b:JournalName>
    <b:Year>2021</b:Year>
    <b:Pages>100094</b:Pages>
    <b:DOI>https://doi.org/10.1016/j.fufo.2021.100094</b:DOI>
    <b:RefOrder>11</b:RefOrder>
  </b:Source>
  <b:Source>
    <b:Tag>Fer20</b:Tag>
    <b:SourceType>JournalArticle</b:SourceType>
    <b:Guid>{FFD6BE78-D0CD-4FCD-ACC4-8E688E2EB5F8}</b:Guid>
    <b:Author>
      <b:Author>
        <b:NameList>
          <b:Person>
            <b:Last>Fernandes</b:Last>
            <b:First>L.</b:First>
          </b:Person>
          <b:Person>
            <b:Last>Casal</b:Last>
            <b:First>S.</b:First>
          </b:Person>
          <b:Person>
            <b:Last>Pereira</b:Last>
            <b:First>J.A.</b:First>
          </b:Person>
          <b:Person>
            <b:Last>Saraiva</b:Last>
            <b:First>J.</b:First>
            <b:Middle>A.</b:Middle>
          </b:Person>
          <b:Person>
            <b:Last>Remanhosa</b:Last>
            <b:First>E.</b:First>
          </b:Person>
        </b:NameList>
      </b:Author>
    </b:Author>
    <b:Title>An Overview on the Market of Edible Flowers</b:Title>
    <b:JournalName>Food Reviuews International</b:JournalName>
    <b:Year>2020</b:Year>
    <b:Pages>258-275</b:Pages>
    <b:DOI>https://doi.org/10.1080/87559129.2019.1639727</b:DOI>
    <b:RefOrder>17</b:RefOrder>
  </b:Source>
  <b:Source>
    <b:Tag>Int22</b:Tag>
    <b:SourceType>InternetSite</b:SourceType>
    <b:Guid>{639D2E4B-6515-4B35-A416-B1DC5444D8E1}</b:Guid>
    <b:Author>
      <b:Author>
        <b:Corporate>Intratuin</b:Corporate>
      </b:Author>
    </b:Author>
    <b:Title>Hoornviooltje (Viola cornuta) D 12 H 22 cm</b:Title>
    <b:InternetSiteTitle>Intratuin</b:InternetSiteTitle>
    <b:Year>2022</b:Year>
    <b:Month>3</b:Month>
    <b:Day>15</b:Day>
    <b:URL>https://www.intratuin.nl/hoornviooltje-viola-cornuta-d-12-h-22-cm.html</b:URL>
    <b:RefOrder>28</b:RefOrder>
  </b:Source>
  <b:Source>
    <b:Tag>Hrb22</b:Tag>
    <b:SourceType>InternetSite</b:SourceType>
    <b:Guid>{185E426E-4C2A-49F4-B453-327BC755C227}</b:Guid>
    <b:Title>Hrbs Bar</b:Title>
    <b:Year>2022</b:Year>
    <b:InternetSiteTitle>Leaf Amsterdam</b:InternetSiteTitle>
    <b:Month>4</b:Month>
    <b:Day>14</b:Day>
    <b:URL>https://www.leaf.amsterdam/product/hrbs-bar/</b:URL>
    <b:Author>
      <b:Author>
        <b:Corporate>Leaf Amsterdam</b:Corporate>
      </b:Author>
    </b:Author>
    <b:RefOrder>29</b:RefOrder>
  </b:Source>
  <b:Source>
    <b:Tag>San14</b:Tag>
    <b:SourceType>JournalArticle</b:SourceType>
    <b:Guid>{88524CFC-66C3-4A70-92D3-DE67AB3C970C}</b:Guid>
    <b:Author>
      <b:Author>
        <b:NameList>
          <b:Person>
            <b:Last>Santos</b:Last>
            <b:First>J.</b:First>
          </b:Person>
          <b:Person>
            <b:Last>Herrero</b:Last>
            <b:First>M.</b:First>
          </b:Person>
          <b:Person>
            <b:Last>Mendiola</b:Last>
            <b:First>J.A.</b:First>
          </b:Person>
          <b:Person>
            <b:Last>Oliva-Teles</b:Last>
            <b:First>M.T.</b:First>
          </b:Person>
          <b:Person>
            <b:Last>Ibanez</b:Last>
            <b:First>E.</b:First>
          </b:Person>
          <b:Person>
            <b:Last>Delerue-Matos</b:Last>
            <b:First>C.</b:First>
          </b:Person>
          <b:Person>
            <b:Last>Oliveira</b:Last>
            <b:First>M.B.P.P.</b:First>
          </b:Person>
        </b:NameList>
      </b:Author>
    </b:Author>
    <b:Title>Fresh-cut aromatic herbs: Nutritional quality stability during shelf-life</b:Title>
    <b:JournalName>LWT - Food Science and Technology</b:JournalName>
    <b:Year>2014</b:Year>
    <b:Pages>101-107</b:Pages>
    <b:DOI>https://doi.org/10.1016/j.lwt.2014.05.019</b:DOI>
    <b:RefOrder>2</b:RefOrder>
  </b:Source>
</b:Sources>
</file>

<file path=customXml/itemProps1.xml><?xml version="1.0" encoding="utf-8"?>
<ds:datastoreItem xmlns:ds="http://schemas.openxmlformats.org/officeDocument/2006/customXml" ds:itemID="{B6C2BE97-5C2B-4F16-BC12-201D66C16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5</TotalTime>
  <Pages>17</Pages>
  <Words>6147</Words>
  <Characters>33810</Characters>
  <Application>Microsoft Office Word</Application>
  <DocSecurity>0</DocSecurity>
  <Lines>281</Lines>
  <Paragraphs>79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Sijbrandij, Anna</dc:creator>
  <cp:keywords/>
  <cp:lastModifiedBy>Theo Jansma</cp:lastModifiedBy>
  <cp:revision>2</cp:revision>
  <cp:lastPrinted>2014-10-31T09:49:00Z</cp:lastPrinted>
  <dcterms:created xsi:type="dcterms:W3CDTF">2022-04-22T14:33:00Z</dcterms:created>
  <dcterms:modified xsi:type="dcterms:W3CDTF">2022-04-22T14:33:00Z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Report</vt:lpwstr>
  </property>
  <property fmtid="{D5CDD505-2E9C-101B-9397-08002B2CF9AE}" pid="3" name="docAuthor">
    <vt:lpwstr>6a9919b2-d51b-449b-a4fd-f15c0cf69831</vt:lpwstr>
  </property>
  <property fmtid="{D5CDD505-2E9C-101B-9397-08002B2CF9AE}" pid="4" name="cboLanguage">
    <vt:lpwstr>Nederlands</vt:lpwstr>
  </property>
  <property fmtid="{D5CDD505-2E9C-101B-9397-08002B2CF9AE}" pid="5" name="cboStatus">
    <vt:lpwstr>&lt;geen&gt;</vt:lpwstr>
  </property>
  <property fmtid="{D5CDD505-2E9C-101B-9397-08002B2CF9AE}" pid="6" name="cboAuthor">
    <vt:lpwstr>Anna Sijbrandij</vt:lpwstr>
  </property>
  <property fmtid="{D5CDD505-2E9C-101B-9397-08002B2CF9AE}" pid="7" name="txtDate">
    <vt:lpwstr>25 april 2022</vt:lpwstr>
  </property>
  <property fmtid="{D5CDD505-2E9C-101B-9397-08002B2CF9AE}" pid="8" name="CreatedWithVersion">
    <vt:lpwstr>1.0.4</vt:lpwstr>
  </property>
  <property fmtid="{D5CDD505-2E9C-101B-9397-08002B2CF9AE}" pid="9" name="languageID">
    <vt:lpwstr>1043</vt:lpwstr>
  </property>
</Properties>
</file>